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468EC" w14:textId="77777777" w:rsidR="002B00EB" w:rsidRPr="00237205" w:rsidRDefault="009E7F73">
      <w:pPr>
        <w:rPr>
          <w:b/>
          <w:lang w:val="en-CA"/>
        </w:rPr>
      </w:pPr>
      <w:r>
        <w:rPr>
          <w:b/>
          <w:lang w:val="en-CA"/>
        </w:rPr>
        <w:t>Authentic Learning and Assessment in Technology-enabled Learning Environments</w:t>
      </w:r>
    </w:p>
    <w:p w14:paraId="4B09EA4B" w14:textId="13A2D352" w:rsidR="00237205" w:rsidRDefault="00237205">
      <w:pPr>
        <w:rPr>
          <w:b/>
          <w:lang w:val="en-CA"/>
        </w:rPr>
      </w:pPr>
      <w:r w:rsidRPr="009E7F73">
        <w:rPr>
          <w:b/>
          <w:lang w:val="en-CA"/>
        </w:rPr>
        <w:t>Session Title:</w:t>
      </w:r>
      <w:r w:rsidR="00D601B8">
        <w:rPr>
          <w:b/>
          <w:lang w:val="en-CA"/>
        </w:rPr>
        <w:t xml:space="preserve"> Week 3 &amp; 4</w:t>
      </w:r>
      <w:r w:rsidR="00A71874">
        <w:rPr>
          <w:b/>
          <w:lang w:val="en-CA"/>
        </w:rPr>
        <w:t xml:space="preserve"> –</w:t>
      </w:r>
      <w:r w:rsidR="00D601B8">
        <w:rPr>
          <w:b/>
          <w:lang w:val="en-CA"/>
        </w:rPr>
        <w:t xml:space="preserve"> Exploring Authentic Activities</w:t>
      </w:r>
    </w:p>
    <w:p w14:paraId="25365872" w14:textId="77777777" w:rsidR="00FF7D2E" w:rsidRPr="00FF7D2E" w:rsidRDefault="00FF7D2E" w:rsidP="00FF7D2E">
      <w:pPr>
        <w:rPr>
          <w:b/>
          <w:lang w:val="en-CA"/>
        </w:rPr>
      </w:pPr>
      <w:r w:rsidRPr="00FF7D2E">
        <w:rPr>
          <w:b/>
          <w:lang w:val="en-CA"/>
        </w:rPr>
        <w:t>Description:</w:t>
      </w:r>
    </w:p>
    <w:p w14:paraId="7727742C" w14:textId="77777777" w:rsidR="00D601B8" w:rsidRPr="00D601B8" w:rsidRDefault="00D601B8" w:rsidP="00D601B8">
      <w:pPr>
        <w:spacing w:after="0" w:line="240" w:lineRule="auto"/>
        <w:rPr>
          <w:i/>
          <w:color w:val="000000"/>
          <w:sz w:val="20"/>
          <w:szCs w:val="20"/>
          <w:lang w:eastAsia="en-US"/>
        </w:rPr>
      </w:pPr>
      <w:r w:rsidRPr="00D601B8">
        <w:rPr>
          <w:i/>
          <w:color w:val="000000"/>
          <w:sz w:val="20"/>
          <w:szCs w:val="20"/>
          <w:lang w:eastAsia="en-US"/>
        </w:rPr>
        <w:t xml:space="preserve">Over these two weeks, participants in pairs, will partner to complete Assignment 1, which includes an exploration of various technology-enhanced authentic activities and evaluation of these activities using the characteristics to gauge authenticity (Herrington et al, pp. 79-84). Also during the completion of this assignment, participants will partner to select an authentic online activity and develop a tech sheet that will include comprehensive, yet succinct, information about it in relation to the nine characteristics and how the activity could be further refined to increase its value in authentic learner-centered instruction. Group discussion will then ensue on questions to promote reflection on designing for technology-enabled authentic learning. </w:t>
      </w:r>
    </w:p>
    <w:p w14:paraId="71641434" w14:textId="77777777" w:rsidR="00D601B8" w:rsidRPr="00D601B8" w:rsidRDefault="00D601B8" w:rsidP="00D601B8">
      <w:pPr>
        <w:spacing w:after="0" w:line="240" w:lineRule="auto"/>
        <w:rPr>
          <w:i/>
          <w:color w:val="000000"/>
          <w:sz w:val="20"/>
          <w:szCs w:val="20"/>
          <w:lang w:eastAsia="en-US"/>
        </w:rPr>
      </w:pPr>
    </w:p>
    <w:p w14:paraId="3FA0BDD6" w14:textId="2AA64004" w:rsidR="00D601B8" w:rsidRDefault="00D601B8" w:rsidP="00D601B8">
      <w:pPr>
        <w:spacing w:after="0" w:line="240" w:lineRule="auto"/>
        <w:rPr>
          <w:i/>
          <w:color w:val="000000"/>
          <w:sz w:val="20"/>
          <w:szCs w:val="20"/>
          <w:lang w:eastAsia="en-US"/>
        </w:rPr>
      </w:pPr>
      <w:r w:rsidRPr="00D601B8">
        <w:rPr>
          <w:i/>
          <w:color w:val="000000"/>
          <w:sz w:val="20"/>
          <w:szCs w:val="20"/>
          <w:lang w:eastAsia="en-US"/>
        </w:rPr>
        <w:t xml:space="preserve">Concurrent to completing Assignment 1, participants, in pairs, will prepare and teach a short synchronous or asynchronous session to their cohort on one of the activities investigated. This session will demonstrate their understanding of the significant role outcomes play in the design of </w:t>
      </w:r>
      <w:r w:rsidR="008A62A2">
        <w:rPr>
          <w:i/>
          <w:color w:val="000000"/>
          <w:sz w:val="20"/>
          <w:szCs w:val="20"/>
          <w:lang w:eastAsia="en-US"/>
        </w:rPr>
        <w:t xml:space="preserve">an </w:t>
      </w:r>
      <w:r w:rsidRPr="00D601B8">
        <w:rPr>
          <w:i/>
          <w:color w:val="000000"/>
          <w:sz w:val="20"/>
          <w:szCs w:val="20"/>
          <w:lang w:eastAsia="en-US"/>
        </w:rPr>
        <w:t xml:space="preserve">authentic learning activity. Participants </w:t>
      </w:r>
      <w:r w:rsidR="008A62A2">
        <w:rPr>
          <w:i/>
          <w:color w:val="000000"/>
          <w:sz w:val="20"/>
          <w:szCs w:val="20"/>
          <w:lang w:eastAsia="en-US"/>
        </w:rPr>
        <w:t>may</w:t>
      </w:r>
      <w:r w:rsidRPr="00D601B8">
        <w:rPr>
          <w:i/>
          <w:color w:val="000000"/>
          <w:sz w:val="20"/>
          <w:szCs w:val="20"/>
          <w:lang w:eastAsia="en-US"/>
        </w:rPr>
        <w:t xml:space="preserve"> use the provided lesson plan models to guide their lesson preparation</w:t>
      </w:r>
      <w:r w:rsidR="008A62A2">
        <w:rPr>
          <w:i/>
          <w:color w:val="000000"/>
          <w:sz w:val="20"/>
          <w:szCs w:val="20"/>
          <w:lang w:eastAsia="en-US"/>
        </w:rPr>
        <w:t xml:space="preserve"> or one of their choosing</w:t>
      </w:r>
      <w:r w:rsidRPr="00D601B8">
        <w:rPr>
          <w:i/>
          <w:color w:val="000000"/>
          <w:sz w:val="20"/>
          <w:szCs w:val="20"/>
          <w:lang w:eastAsia="en-US"/>
        </w:rPr>
        <w:t xml:space="preserve">. </w:t>
      </w:r>
    </w:p>
    <w:p w14:paraId="46F2AD00" w14:textId="77777777" w:rsidR="008A62A2" w:rsidRDefault="008A62A2" w:rsidP="00D601B8">
      <w:pPr>
        <w:spacing w:after="0" w:line="240" w:lineRule="auto"/>
        <w:rPr>
          <w:i/>
          <w:color w:val="000000"/>
          <w:sz w:val="20"/>
          <w:szCs w:val="20"/>
          <w:lang w:eastAsia="en-US"/>
        </w:rPr>
      </w:pPr>
    </w:p>
    <w:p w14:paraId="1763A68E" w14:textId="77777777" w:rsidR="00853B85" w:rsidRPr="00853B85" w:rsidRDefault="00853B85" w:rsidP="00853B85">
      <w:pPr>
        <w:rPr>
          <w:i/>
          <w:color w:val="000000"/>
          <w:sz w:val="20"/>
          <w:szCs w:val="20"/>
          <w:lang w:eastAsia="en-US"/>
        </w:rPr>
      </w:pPr>
      <w:r w:rsidRPr="00853B85">
        <w:rPr>
          <w:i/>
          <w:color w:val="000000"/>
          <w:sz w:val="20"/>
          <w:szCs w:val="20"/>
          <w:lang w:eastAsia="en-US"/>
        </w:rPr>
        <w:t>Both the tech sheet and recording of the teaching session will be added to the community-wide repository begun in week 2.</w:t>
      </w:r>
    </w:p>
    <w:p w14:paraId="276804C1" w14:textId="77777777" w:rsidR="00D601B8" w:rsidRDefault="00D601B8"/>
    <w:p w14:paraId="59ED4558" w14:textId="77777777" w:rsidR="00237205" w:rsidRPr="005C2FE6" w:rsidRDefault="00237205">
      <w:pPr>
        <w:rPr>
          <w:b/>
          <w:lang w:val="en-CA"/>
        </w:rPr>
      </w:pPr>
      <w:r w:rsidRPr="005C2FE6">
        <w:rPr>
          <w:b/>
          <w:lang w:val="en-CA"/>
        </w:rPr>
        <w:t xml:space="preserve">Learning Outcomes: </w:t>
      </w:r>
    </w:p>
    <w:p w14:paraId="03892E08" w14:textId="77777777" w:rsidR="008A62A2" w:rsidRPr="008A62A2" w:rsidRDefault="008A62A2" w:rsidP="008A62A2">
      <w:pPr>
        <w:spacing w:after="0" w:line="240" w:lineRule="auto"/>
        <w:rPr>
          <w:i/>
          <w:color w:val="000000"/>
          <w:sz w:val="20"/>
          <w:szCs w:val="20"/>
          <w:lang w:eastAsia="en-US"/>
        </w:rPr>
      </w:pPr>
      <w:r w:rsidRPr="008A62A2">
        <w:rPr>
          <w:i/>
          <w:color w:val="000000"/>
          <w:sz w:val="20"/>
          <w:szCs w:val="20"/>
          <w:lang w:eastAsia="en-US"/>
        </w:rPr>
        <w:t>1. Apply principles of effective authentic learning and assessment to curriculum planning.</w:t>
      </w:r>
    </w:p>
    <w:p w14:paraId="40B7AB5E" w14:textId="77777777" w:rsidR="008A62A2" w:rsidRPr="008A62A2" w:rsidRDefault="008A62A2" w:rsidP="008A62A2">
      <w:pPr>
        <w:spacing w:after="0" w:line="240" w:lineRule="auto"/>
        <w:rPr>
          <w:i/>
          <w:color w:val="000000"/>
          <w:sz w:val="20"/>
          <w:szCs w:val="20"/>
          <w:lang w:eastAsia="en-US"/>
        </w:rPr>
      </w:pPr>
      <w:r w:rsidRPr="008A62A2">
        <w:rPr>
          <w:i/>
          <w:color w:val="000000"/>
          <w:sz w:val="20"/>
          <w:szCs w:val="20"/>
          <w:lang w:eastAsia="en-US"/>
        </w:rPr>
        <w:t>2. Apply key concepts of a learner-centered approach to the design of learning and assessment activities in courses.</w:t>
      </w:r>
    </w:p>
    <w:p w14:paraId="61361368" w14:textId="77777777" w:rsidR="008A62A2" w:rsidRPr="008A62A2" w:rsidRDefault="008A62A2" w:rsidP="008A62A2">
      <w:pPr>
        <w:spacing w:after="0" w:line="240" w:lineRule="auto"/>
        <w:rPr>
          <w:i/>
          <w:color w:val="000000"/>
          <w:sz w:val="20"/>
          <w:szCs w:val="20"/>
          <w:lang w:eastAsia="en-US"/>
        </w:rPr>
      </w:pPr>
      <w:r w:rsidRPr="008A62A2">
        <w:rPr>
          <w:i/>
          <w:color w:val="000000"/>
          <w:sz w:val="20"/>
          <w:szCs w:val="20"/>
          <w:lang w:eastAsia="en-US"/>
        </w:rPr>
        <w:t>3. Communicates effectively in selected media and modes.</w:t>
      </w:r>
    </w:p>
    <w:p w14:paraId="729369F3" w14:textId="77777777" w:rsidR="008A62A2" w:rsidRPr="008A62A2" w:rsidRDefault="008A62A2" w:rsidP="008A62A2">
      <w:pPr>
        <w:spacing w:after="0" w:line="240" w:lineRule="auto"/>
        <w:rPr>
          <w:i/>
          <w:color w:val="000000"/>
          <w:sz w:val="20"/>
          <w:szCs w:val="20"/>
          <w:lang w:eastAsia="en-US"/>
        </w:rPr>
      </w:pPr>
      <w:r w:rsidRPr="008A62A2">
        <w:rPr>
          <w:i/>
          <w:color w:val="000000"/>
          <w:sz w:val="20"/>
          <w:szCs w:val="20"/>
          <w:lang w:eastAsia="en-US"/>
        </w:rPr>
        <w:t>4. Use technology to develop and support effective authentic learning and assessment practices.</w:t>
      </w:r>
    </w:p>
    <w:p w14:paraId="6D7CED63" w14:textId="77777777" w:rsidR="005C2FE6" w:rsidRPr="005C2FE6" w:rsidRDefault="005C2FE6" w:rsidP="005C2FE6">
      <w:pPr>
        <w:spacing w:after="0" w:line="240" w:lineRule="auto"/>
        <w:rPr>
          <w:i/>
          <w:color w:val="000000"/>
          <w:sz w:val="20"/>
          <w:szCs w:val="20"/>
          <w:lang w:eastAsia="en-US"/>
        </w:rPr>
      </w:pPr>
    </w:p>
    <w:tbl>
      <w:tblPr>
        <w:tblStyle w:val="TableGrid"/>
        <w:tblW w:w="0" w:type="auto"/>
        <w:tblLook w:val="04A0" w:firstRow="1" w:lastRow="0" w:firstColumn="1" w:lastColumn="0" w:noHBand="0" w:noVBand="1"/>
      </w:tblPr>
      <w:tblGrid>
        <w:gridCol w:w="1260"/>
        <w:gridCol w:w="4293"/>
        <w:gridCol w:w="4379"/>
        <w:gridCol w:w="3244"/>
      </w:tblGrid>
      <w:tr w:rsidR="00237205" w:rsidRPr="00893CA2" w14:paraId="2BD1B181" w14:textId="77777777" w:rsidTr="008334F5">
        <w:tc>
          <w:tcPr>
            <w:tcW w:w="1008" w:type="dxa"/>
          </w:tcPr>
          <w:p w14:paraId="3250E992" w14:textId="77777777" w:rsidR="00237205" w:rsidRPr="00893CA2" w:rsidRDefault="00237205">
            <w:pPr>
              <w:rPr>
                <w:b/>
                <w:lang w:val="en-CA"/>
              </w:rPr>
            </w:pPr>
            <w:r w:rsidRPr="00893CA2">
              <w:rPr>
                <w:b/>
                <w:lang w:val="en-CA"/>
              </w:rPr>
              <w:t>Time</w:t>
            </w:r>
          </w:p>
        </w:tc>
        <w:tc>
          <w:tcPr>
            <w:tcW w:w="4410" w:type="dxa"/>
          </w:tcPr>
          <w:p w14:paraId="651D47AD" w14:textId="77777777" w:rsidR="00237205" w:rsidRPr="00893CA2" w:rsidRDefault="00237205">
            <w:pPr>
              <w:rPr>
                <w:b/>
                <w:lang w:val="en-CA"/>
              </w:rPr>
            </w:pPr>
            <w:r w:rsidRPr="00893CA2">
              <w:rPr>
                <w:b/>
                <w:lang w:val="en-CA"/>
              </w:rPr>
              <w:t>Instructor Activities</w:t>
            </w:r>
            <w:r w:rsidR="00596339" w:rsidRPr="00893CA2">
              <w:rPr>
                <w:b/>
                <w:lang w:val="en-CA"/>
              </w:rPr>
              <w:t xml:space="preserve"> (What will the instructor do?)</w:t>
            </w:r>
          </w:p>
        </w:tc>
        <w:tc>
          <w:tcPr>
            <w:tcW w:w="4464" w:type="dxa"/>
          </w:tcPr>
          <w:p w14:paraId="2F53962F" w14:textId="77777777" w:rsidR="00237205" w:rsidRPr="00893CA2" w:rsidRDefault="00237205">
            <w:pPr>
              <w:rPr>
                <w:b/>
                <w:lang w:val="en-CA"/>
              </w:rPr>
            </w:pPr>
            <w:r w:rsidRPr="00893CA2">
              <w:rPr>
                <w:b/>
                <w:lang w:val="en-CA"/>
              </w:rPr>
              <w:t>Learning/Learner Activities</w:t>
            </w:r>
            <w:r w:rsidR="00596339" w:rsidRPr="00893CA2">
              <w:rPr>
                <w:b/>
                <w:lang w:val="en-CA"/>
              </w:rPr>
              <w:t xml:space="preserve"> (what will the learner do?)</w:t>
            </w:r>
          </w:p>
        </w:tc>
        <w:tc>
          <w:tcPr>
            <w:tcW w:w="3294" w:type="dxa"/>
          </w:tcPr>
          <w:p w14:paraId="34B556DA" w14:textId="77777777" w:rsidR="00237205" w:rsidRPr="00893CA2" w:rsidRDefault="00237205">
            <w:pPr>
              <w:rPr>
                <w:b/>
                <w:lang w:val="en-CA"/>
              </w:rPr>
            </w:pPr>
            <w:r w:rsidRPr="00893CA2">
              <w:rPr>
                <w:b/>
                <w:lang w:val="en-CA"/>
              </w:rPr>
              <w:t>Resources</w:t>
            </w:r>
            <w:r w:rsidR="00596339" w:rsidRPr="00893CA2">
              <w:rPr>
                <w:b/>
                <w:lang w:val="en-CA"/>
              </w:rPr>
              <w:t xml:space="preserve"> (Handouts, PPT, video, </w:t>
            </w:r>
            <w:proofErr w:type="spellStart"/>
            <w:r w:rsidR="00596339" w:rsidRPr="00893CA2">
              <w:rPr>
                <w:b/>
                <w:lang w:val="en-CA"/>
              </w:rPr>
              <w:t>etc</w:t>
            </w:r>
            <w:proofErr w:type="spellEnd"/>
            <w:r w:rsidR="00596339" w:rsidRPr="00893CA2">
              <w:rPr>
                <w:b/>
                <w:lang w:val="en-CA"/>
              </w:rPr>
              <w:t>)</w:t>
            </w:r>
          </w:p>
        </w:tc>
      </w:tr>
      <w:tr w:rsidR="00237205" w14:paraId="79470E20" w14:textId="77777777" w:rsidTr="008334F5">
        <w:tc>
          <w:tcPr>
            <w:tcW w:w="1008" w:type="dxa"/>
          </w:tcPr>
          <w:p w14:paraId="3629EB60" w14:textId="01378889" w:rsidR="001078FB" w:rsidRDefault="001078FB">
            <w:pPr>
              <w:rPr>
                <w:lang w:val="en-CA"/>
              </w:rPr>
            </w:pPr>
            <w:r>
              <w:rPr>
                <w:lang w:val="en-CA"/>
              </w:rPr>
              <w:t>Day 1</w:t>
            </w:r>
          </w:p>
          <w:p w14:paraId="3DDC0F27" w14:textId="77777777" w:rsidR="00EB2561" w:rsidRDefault="00EB2561">
            <w:pPr>
              <w:rPr>
                <w:lang w:val="en-CA"/>
              </w:rPr>
            </w:pPr>
          </w:p>
          <w:p w14:paraId="4A7DAE42" w14:textId="5C5ED9F2" w:rsidR="001078FB" w:rsidRDefault="00EB2561">
            <w:pPr>
              <w:rPr>
                <w:lang w:val="en-CA"/>
              </w:rPr>
            </w:pPr>
            <w:r>
              <w:rPr>
                <w:lang w:val="en-CA"/>
              </w:rPr>
              <w:t xml:space="preserve">Assignment 1: </w:t>
            </w:r>
            <w:proofErr w:type="spellStart"/>
            <w:r>
              <w:rPr>
                <w:lang w:val="en-CA"/>
              </w:rPr>
              <w:t>wk</w:t>
            </w:r>
            <w:proofErr w:type="spellEnd"/>
            <w:r>
              <w:rPr>
                <w:lang w:val="en-CA"/>
              </w:rPr>
              <w:t xml:space="preserve"> 3</w:t>
            </w:r>
          </w:p>
          <w:p w14:paraId="5293068C" w14:textId="77777777" w:rsidR="001078FB" w:rsidRDefault="001078FB">
            <w:pPr>
              <w:rPr>
                <w:lang w:val="en-CA"/>
              </w:rPr>
            </w:pPr>
          </w:p>
          <w:p w14:paraId="6D6F15BA" w14:textId="77777777" w:rsidR="001078FB" w:rsidRDefault="001078FB">
            <w:pPr>
              <w:rPr>
                <w:lang w:val="en-CA"/>
              </w:rPr>
            </w:pPr>
          </w:p>
          <w:p w14:paraId="59A17DD9" w14:textId="77777777" w:rsidR="001078FB" w:rsidRDefault="001078FB">
            <w:pPr>
              <w:rPr>
                <w:lang w:val="en-CA"/>
              </w:rPr>
            </w:pPr>
          </w:p>
          <w:p w14:paraId="2365E2A6" w14:textId="77777777" w:rsidR="001078FB" w:rsidRDefault="001078FB">
            <w:pPr>
              <w:rPr>
                <w:lang w:val="en-CA"/>
              </w:rPr>
            </w:pPr>
          </w:p>
          <w:p w14:paraId="16B4B49A" w14:textId="77777777" w:rsidR="001078FB" w:rsidRDefault="001078FB">
            <w:pPr>
              <w:rPr>
                <w:lang w:val="en-CA"/>
              </w:rPr>
            </w:pPr>
          </w:p>
          <w:p w14:paraId="2D813790" w14:textId="77777777" w:rsidR="001078FB" w:rsidRDefault="001078FB">
            <w:pPr>
              <w:rPr>
                <w:lang w:val="en-CA"/>
              </w:rPr>
            </w:pPr>
          </w:p>
          <w:p w14:paraId="7EDE8986" w14:textId="77777777" w:rsidR="00237205" w:rsidRDefault="00237205">
            <w:pPr>
              <w:rPr>
                <w:lang w:val="en-CA"/>
              </w:rPr>
            </w:pPr>
          </w:p>
          <w:p w14:paraId="3A4EC354" w14:textId="77777777" w:rsidR="00237205" w:rsidRDefault="00237205">
            <w:pPr>
              <w:rPr>
                <w:lang w:val="en-CA"/>
              </w:rPr>
            </w:pPr>
          </w:p>
          <w:p w14:paraId="7AA84BD9" w14:textId="77777777" w:rsidR="00237205" w:rsidRDefault="00237205">
            <w:pPr>
              <w:rPr>
                <w:lang w:val="en-CA"/>
              </w:rPr>
            </w:pPr>
          </w:p>
          <w:p w14:paraId="2572B7F9" w14:textId="77777777" w:rsidR="00237205" w:rsidRDefault="00237205">
            <w:pPr>
              <w:rPr>
                <w:lang w:val="en-CA"/>
              </w:rPr>
            </w:pPr>
          </w:p>
          <w:p w14:paraId="3D0893EA" w14:textId="77777777" w:rsidR="00237205" w:rsidRDefault="00237205">
            <w:pPr>
              <w:rPr>
                <w:lang w:val="en-CA"/>
              </w:rPr>
            </w:pPr>
          </w:p>
          <w:p w14:paraId="0D1F444A" w14:textId="77777777" w:rsidR="00237205" w:rsidRDefault="00237205">
            <w:pPr>
              <w:rPr>
                <w:lang w:val="en-CA"/>
              </w:rPr>
            </w:pPr>
          </w:p>
          <w:p w14:paraId="038B7AEA" w14:textId="77777777" w:rsidR="00237205" w:rsidRDefault="00237205">
            <w:pPr>
              <w:rPr>
                <w:lang w:val="en-CA"/>
              </w:rPr>
            </w:pPr>
          </w:p>
          <w:p w14:paraId="18F7270C" w14:textId="77777777" w:rsidR="00237205" w:rsidRDefault="00237205">
            <w:pPr>
              <w:rPr>
                <w:lang w:val="en-CA"/>
              </w:rPr>
            </w:pPr>
          </w:p>
          <w:p w14:paraId="5CA1A823" w14:textId="77777777" w:rsidR="00237205" w:rsidRDefault="00237205">
            <w:pPr>
              <w:rPr>
                <w:lang w:val="en-CA"/>
              </w:rPr>
            </w:pPr>
          </w:p>
          <w:p w14:paraId="40BC2A12" w14:textId="77777777" w:rsidR="00237205" w:rsidRDefault="00237205">
            <w:pPr>
              <w:rPr>
                <w:lang w:val="en-CA"/>
              </w:rPr>
            </w:pPr>
          </w:p>
          <w:p w14:paraId="0DA6C8D6" w14:textId="77777777" w:rsidR="00237205" w:rsidRDefault="00237205">
            <w:pPr>
              <w:rPr>
                <w:lang w:val="en-CA"/>
              </w:rPr>
            </w:pPr>
          </w:p>
          <w:p w14:paraId="52737A7B" w14:textId="77777777" w:rsidR="00237205" w:rsidRDefault="00237205">
            <w:pPr>
              <w:rPr>
                <w:lang w:val="en-CA"/>
              </w:rPr>
            </w:pPr>
          </w:p>
          <w:p w14:paraId="332E9820" w14:textId="77777777" w:rsidR="00237205" w:rsidRDefault="00237205">
            <w:pPr>
              <w:rPr>
                <w:lang w:val="en-CA"/>
              </w:rPr>
            </w:pPr>
          </w:p>
          <w:p w14:paraId="1D8EDC7E" w14:textId="77777777" w:rsidR="00237205" w:rsidRDefault="00237205">
            <w:pPr>
              <w:rPr>
                <w:lang w:val="en-CA"/>
              </w:rPr>
            </w:pPr>
          </w:p>
        </w:tc>
        <w:tc>
          <w:tcPr>
            <w:tcW w:w="4410" w:type="dxa"/>
          </w:tcPr>
          <w:p w14:paraId="7CD621A8" w14:textId="77777777" w:rsidR="00931A89" w:rsidRDefault="00931A89" w:rsidP="008334F5">
            <w:pPr>
              <w:rPr>
                <w:b/>
              </w:rPr>
            </w:pPr>
            <w:r>
              <w:rPr>
                <w:b/>
              </w:rPr>
              <w:lastRenderedPageBreak/>
              <w:t xml:space="preserve">Review the community profile </w:t>
            </w:r>
          </w:p>
          <w:p w14:paraId="6D76D0FF" w14:textId="01F96E80" w:rsidR="001078FB" w:rsidRDefault="00931A89" w:rsidP="008334F5">
            <w:r>
              <w:t>Post intro to week 3&amp;4 –</w:t>
            </w:r>
          </w:p>
          <w:p w14:paraId="157E18C1" w14:textId="10090922" w:rsidR="00931A89" w:rsidRDefault="007F3C27" w:rsidP="008334F5">
            <w:r>
              <w:t xml:space="preserve">Check to see if any changes were made </w:t>
            </w:r>
            <w:proofErr w:type="gramStart"/>
            <w:r>
              <w:t xml:space="preserve">to </w:t>
            </w:r>
            <w:r w:rsidR="00931A89">
              <w:t xml:space="preserve"> the</w:t>
            </w:r>
            <w:proofErr w:type="gramEnd"/>
            <w:r w:rsidR="00931A89">
              <w:t xml:space="preserve"> scenario </w:t>
            </w:r>
            <w:r>
              <w:t xml:space="preserve">posted in the wiki in week 2. This will be the scenario </w:t>
            </w:r>
            <w:r w:rsidR="00931A89">
              <w:t xml:space="preserve">for the next 6 weeks (weeks 3-8). Acting as expert educators and as a class you will build a repository for your </w:t>
            </w:r>
            <w:r w:rsidR="00931A89">
              <w:lastRenderedPageBreak/>
              <w:t xml:space="preserve">chosen audience. </w:t>
            </w:r>
            <w:r w:rsidR="00426F42">
              <w:t xml:space="preserve"> Review the community profile from </w:t>
            </w:r>
            <w:proofErr w:type="spellStart"/>
            <w:r w:rsidR="00426F42">
              <w:t>wk</w:t>
            </w:r>
            <w:proofErr w:type="spellEnd"/>
            <w:r w:rsidR="00426F42">
              <w:t xml:space="preserve"> 2 –</w:t>
            </w:r>
            <w:r w:rsidR="00B21A0F">
              <w:t xml:space="preserve"> and confirm the students’ choice for the repository.</w:t>
            </w:r>
          </w:p>
          <w:p w14:paraId="05F414C6" w14:textId="77777777" w:rsidR="00931A89" w:rsidRDefault="00931A89" w:rsidP="008334F5"/>
          <w:p w14:paraId="41BCC2A6" w14:textId="6CCCCB60" w:rsidR="001078FB" w:rsidRDefault="007F3C27" w:rsidP="008334F5">
            <w:r>
              <w:t>A</w:t>
            </w:r>
            <w:r w:rsidR="001078FB">
              <w:t>dd in components from the commun</w:t>
            </w:r>
            <w:r w:rsidR="00EB2561">
              <w:t>ity profile developed in week 2</w:t>
            </w:r>
            <w:r>
              <w:t xml:space="preserve"> to the </w:t>
            </w:r>
            <w:proofErr w:type="gramStart"/>
            <w:r>
              <w:t xml:space="preserve">scenario </w:t>
            </w:r>
            <w:r w:rsidR="00EB2561">
              <w:t xml:space="preserve"> and</w:t>
            </w:r>
            <w:proofErr w:type="gramEnd"/>
            <w:r w:rsidR="00EB2561">
              <w:t xml:space="preserve"> intro</w:t>
            </w:r>
            <w:r>
              <w:t>duce</w:t>
            </w:r>
            <w:r w:rsidR="00EB2561">
              <w:t xml:space="preserve"> Assignment 1.</w:t>
            </w:r>
          </w:p>
          <w:p w14:paraId="0D8D38E9" w14:textId="77777777" w:rsidR="001078FB" w:rsidRDefault="001078FB" w:rsidP="008334F5"/>
          <w:p w14:paraId="003B6BD9" w14:textId="69FA9FE7" w:rsidR="00513D7E" w:rsidRDefault="00513D7E" w:rsidP="008334F5">
            <w:r>
              <w:t>Posted to the activity 4 wiki – note any changes in the wiki and adjust accordingly.</w:t>
            </w:r>
          </w:p>
          <w:p w14:paraId="4877A1F3" w14:textId="77777777" w:rsidR="001078FB" w:rsidRDefault="001078FB" w:rsidP="001078FB">
            <w:pPr>
              <w:rPr>
                <w:i/>
                <w:lang w:val="en-CA"/>
              </w:rPr>
            </w:pPr>
            <w:r>
              <w:rPr>
                <w:i/>
                <w:lang w:val="en-CA"/>
              </w:rPr>
              <w:t>Scenario:</w:t>
            </w:r>
          </w:p>
          <w:p w14:paraId="5DB9DDFD" w14:textId="6F02FBBD" w:rsidR="001078FB" w:rsidRDefault="001078FB" w:rsidP="001078FB">
            <w:pPr>
              <w:rPr>
                <w:lang w:val="en-CA"/>
              </w:rPr>
            </w:pPr>
            <w:r>
              <w:rPr>
                <w:i/>
                <w:lang w:val="en-CA"/>
              </w:rPr>
              <w:t>A</w:t>
            </w:r>
            <w:r w:rsidRPr="004049C0">
              <w:rPr>
                <w:i/>
                <w:lang w:val="en-CA"/>
              </w:rPr>
              <w:t>s a group you have agreed to make learning more engaging and relevant to learners as a focus for your department plan over the next two years. In order to reach this goal, Faculty members, including yourself, have determined that it's necessary to explore and engage in existing authentic activities and share your knowledge of these activities with your fellow department members before you each attempt to design your own activity. Thus, you've all decided, in pairs, to pick one type of authentic learning activity (role play, simulation, case study, web quests, portfolios, PBL, immersive, etc.) to investigate further.</w:t>
            </w:r>
            <w:r w:rsidR="00D466DE">
              <w:rPr>
                <w:i/>
                <w:lang w:val="en-CA"/>
              </w:rPr>
              <w:t xml:space="preserve"> The pairs will be visiting a number of </w:t>
            </w:r>
            <w:r w:rsidRPr="004049C0">
              <w:rPr>
                <w:i/>
                <w:lang w:val="en-CA"/>
              </w:rPr>
              <w:t>sites and evaluating one of the activity types against Herrington, Herrington and Oliver's 9 critical characteristics of authentic learning, as well, consider the affordances within technology mediated online environments that enable learners to engage in authentic activities (use Reeves et al &amp; Anderson T. resources).</w:t>
            </w:r>
          </w:p>
          <w:p w14:paraId="29A533B0" w14:textId="77777777" w:rsidR="001078FB" w:rsidRDefault="001078FB" w:rsidP="008334F5">
            <w:pPr>
              <w:rPr>
                <w:b/>
              </w:rPr>
            </w:pPr>
          </w:p>
          <w:p w14:paraId="46792BD9" w14:textId="194B93FA" w:rsidR="003B286E" w:rsidRDefault="00EB2561" w:rsidP="003B286E">
            <w:r>
              <w:t xml:space="preserve">End of </w:t>
            </w:r>
            <w:proofErr w:type="spellStart"/>
            <w:r>
              <w:t>wk</w:t>
            </w:r>
            <w:proofErr w:type="spellEnd"/>
            <w:r>
              <w:t xml:space="preserve"> 3 - </w:t>
            </w:r>
            <w:r w:rsidR="003B286E" w:rsidRPr="003B286E">
              <w:t>Class discussion –</w:t>
            </w:r>
            <w:r>
              <w:t xml:space="preserve"> be present in discussion, but do not lead it.</w:t>
            </w:r>
          </w:p>
          <w:p w14:paraId="5BFC919C" w14:textId="77777777" w:rsidR="00EB2561" w:rsidRDefault="00EB2561" w:rsidP="003B286E"/>
          <w:p w14:paraId="3706E0D9" w14:textId="1B317BE5" w:rsidR="00EB2561" w:rsidRPr="003B286E" w:rsidRDefault="00EB2561" w:rsidP="003B286E">
            <w:r>
              <w:t>Teaching session – ask students to self-o</w:t>
            </w:r>
            <w:r w:rsidR="00784780">
              <w:t>rganize</w:t>
            </w:r>
            <w:r>
              <w:t xml:space="preserve"> presentation times &amp; format in the class wiki – provide a chart (pairing, topic, live or tape, time, </w:t>
            </w:r>
            <w:proofErr w:type="spellStart"/>
            <w:r>
              <w:t>etc</w:t>
            </w:r>
            <w:proofErr w:type="spellEnd"/>
            <w:r>
              <w:t>) if they are slow to get going.</w:t>
            </w:r>
          </w:p>
          <w:p w14:paraId="67F7A507" w14:textId="77777777" w:rsidR="003B286E" w:rsidRDefault="003B286E" w:rsidP="003B286E"/>
          <w:p w14:paraId="3D33FF05" w14:textId="2282E446" w:rsidR="003B286E" w:rsidRPr="003B286E" w:rsidRDefault="003B286E" w:rsidP="003B286E">
            <w:r>
              <w:t xml:space="preserve">In instructor bulletin - </w:t>
            </w:r>
            <w:r w:rsidRPr="003B286E">
              <w:t>Remind students to consider what authentic activities they can use in their own courses –</w:t>
            </w:r>
            <w:r>
              <w:t xml:space="preserve"> and provide</w:t>
            </w:r>
            <w:r w:rsidRPr="003B286E">
              <w:t xml:space="preserve"> lead into weeks 5, 6, 7 &amp; 8.</w:t>
            </w:r>
          </w:p>
          <w:p w14:paraId="0560A84B" w14:textId="77777777" w:rsidR="003B286E" w:rsidRDefault="003B286E" w:rsidP="00A71874">
            <w:pPr>
              <w:rPr>
                <w:rFonts w:ascii="Geneva" w:eastAsia="Times New Roman" w:hAnsi="Geneva" w:cs="Times New Roman"/>
                <w:color w:val="000000"/>
                <w:szCs w:val="24"/>
                <w:lang w:val="en-CA" w:eastAsia="en-US"/>
              </w:rPr>
            </w:pPr>
          </w:p>
          <w:p w14:paraId="0C5B0DE8" w14:textId="565A4A4F" w:rsidR="00D56316" w:rsidRPr="0013592D" w:rsidRDefault="00EB2561" w:rsidP="00D56316">
            <w:r>
              <w:t>Remind students to add arti</w:t>
            </w:r>
            <w:r w:rsidR="00D56316">
              <w:t>facts to their ePortfolio – could be sites of interest, reflections, ways of using authentic activities in own practice, future uses of authentic activities</w:t>
            </w:r>
            <w:r>
              <w:t xml:space="preserve">. Technologies they want to explore </w:t>
            </w:r>
          </w:p>
          <w:p w14:paraId="1749FC26" w14:textId="77777777" w:rsidR="00D56316" w:rsidRPr="00D56316" w:rsidRDefault="00D56316" w:rsidP="00D56316">
            <w:pPr>
              <w:pBdr>
                <w:bottom w:val="single" w:sz="12" w:space="1" w:color="auto"/>
              </w:pBdr>
              <w:rPr>
                <w:lang w:val="en-CA"/>
              </w:rPr>
            </w:pPr>
          </w:p>
          <w:p w14:paraId="7C737B6F" w14:textId="77777777" w:rsidR="00D56316" w:rsidRDefault="00D56316" w:rsidP="00A71874">
            <w:pPr>
              <w:pBdr>
                <w:bottom w:val="single" w:sz="12" w:space="1" w:color="auto"/>
              </w:pBdr>
            </w:pPr>
          </w:p>
          <w:p w14:paraId="6A809FF5" w14:textId="76254D4E" w:rsidR="00AF58CD" w:rsidRPr="008334F5" w:rsidRDefault="00AF58CD" w:rsidP="008334F5"/>
          <w:p w14:paraId="0CAD9196" w14:textId="77777777" w:rsidR="00237205" w:rsidRDefault="00237205">
            <w:pPr>
              <w:rPr>
                <w:lang w:val="en-CA"/>
              </w:rPr>
            </w:pPr>
          </w:p>
        </w:tc>
        <w:tc>
          <w:tcPr>
            <w:tcW w:w="4464" w:type="dxa"/>
          </w:tcPr>
          <w:p w14:paraId="676632A5" w14:textId="4FEDE630" w:rsidR="008334F5" w:rsidRPr="008334F5" w:rsidRDefault="00931A89" w:rsidP="008334F5">
            <w:pPr>
              <w:rPr>
                <w:rFonts w:ascii="Calibri" w:hAnsi="Calibri"/>
                <w:b/>
                <w:color w:val="000000"/>
                <w:lang w:eastAsia="en-US"/>
              </w:rPr>
            </w:pPr>
            <w:r w:rsidRPr="004049C0">
              <w:rPr>
                <w:rFonts w:ascii="Calibri" w:hAnsi="Calibri"/>
                <w:b/>
                <w:color w:val="000000"/>
                <w:highlight w:val="yellow"/>
                <w:lang w:eastAsia="en-US"/>
              </w:rPr>
              <w:lastRenderedPageBreak/>
              <w:t>Assignment 1:</w:t>
            </w:r>
            <w:r w:rsidR="004049C0">
              <w:rPr>
                <w:rFonts w:ascii="Calibri" w:hAnsi="Calibri"/>
                <w:b/>
                <w:color w:val="000000"/>
                <w:highlight w:val="yellow"/>
                <w:lang w:eastAsia="en-US"/>
              </w:rPr>
              <w:t xml:space="preserve"> </w:t>
            </w:r>
            <w:r w:rsidR="004049C0" w:rsidRPr="004049C0">
              <w:rPr>
                <w:rFonts w:ascii="Calibri" w:hAnsi="Calibri"/>
                <w:b/>
                <w:color w:val="000000"/>
                <w:highlight w:val="yellow"/>
                <w:lang w:eastAsia="en-US"/>
              </w:rPr>
              <w:t xml:space="preserve">move </w:t>
            </w:r>
            <w:r w:rsidR="004049C0">
              <w:rPr>
                <w:rFonts w:ascii="Calibri" w:hAnsi="Calibri"/>
                <w:b/>
                <w:color w:val="000000"/>
                <w:highlight w:val="yellow"/>
                <w:lang w:eastAsia="en-US"/>
              </w:rPr>
              <w:t xml:space="preserve">this description </w:t>
            </w:r>
            <w:r w:rsidR="004049C0" w:rsidRPr="004049C0">
              <w:rPr>
                <w:rFonts w:ascii="Calibri" w:hAnsi="Calibri"/>
                <w:b/>
                <w:color w:val="000000"/>
                <w:highlight w:val="yellow"/>
                <w:lang w:eastAsia="en-US"/>
              </w:rPr>
              <w:t>to course site</w:t>
            </w:r>
          </w:p>
          <w:p w14:paraId="682FCFD9" w14:textId="5DAAAEFE" w:rsidR="00D56316" w:rsidRPr="00D56316" w:rsidRDefault="00D56316" w:rsidP="00D56316">
            <w:pPr>
              <w:rPr>
                <w:lang w:val="en-CA"/>
              </w:rPr>
            </w:pPr>
            <w:r w:rsidRPr="00D56316">
              <w:rPr>
                <w:lang w:val="en-CA"/>
              </w:rPr>
              <w:t>Explorati</w:t>
            </w:r>
            <w:r w:rsidR="00D466DE">
              <w:rPr>
                <w:lang w:val="en-CA"/>
              </w:rPr>
              <w:t xml:space="preserve">on of Authentic Activities </w:t>
            </w:r>
            <w:r w:rsidRPr="00D56316">
              <w:rPr>
                <w:lang w:val="en-CA"/>
              </w:rPr>
              <w:br/>
              <w:t xml:space="preserve">Participants, in pairs, will (a) research a variety of online authentic learning activities and forms of authentic </w:t>
            </w:r>
            <w:r w:rsidR="007636AE" w:rsidRPr="00D56316">
              <w:rPr>
                <w:lang w:val="en-CA"/>
              </w:rPr>
              <w:t>assessment;</w:t>
            </w:r>
            <w:r w:rsidRPr="00D56316">
              <w:rPr>
                <w:lang w:val="en-CA"/>
              </w:rPr>
              <w:t xml:space="preserve"> (b) post a summary of their findings in the class </w:t>
            </w:r>
            <w:r w:rsidRPr="00D56316">
              <w:rPr>
                <w:lang w:val="en-CA"/>
              </w:rPr>
              <w:lastRenderedPageBreak/>
              <w:t xml:space="preserve">repository as a tech sheet (c) discuss the highlights of the exploration processes in a subsequent plenary discussion. Please see below for more specific details. </w:t>
            </w:r>
          </w:p>
          <w:p w14:paraId="06991CB2" w14:textId="77777777" w:rsidR="00D56316" w:rsidRDefault="00D56316" w:rsidP="00D56316">
            <w:pPr>
              <w:rPr>
                <w:b/>
                <w:lang w:val="en-CA"/>
              </w:rPr>
            </w:pPr>
          </w:p>
          <w:p w14:paraId="0D45B27F" w14:textId="73545C70" w:rsidR="00D56316" w:rsidRPr="001078FB" w:rsidRDefault="00D56316" w:rsidP="00D56316">
            <w:pPr>
              <w:rPr>
                <w:lang w:val="en-CA"/>
              </w:rPr>
            </w:pPr>
            <w:r w:rsidRPr="00D56316">
              <w:rPr>
                <w:b/>
                <w:lang w:val="en-CA"/>
              </w:rPr>
              <w:t>Exploration</w:t>
            </w:r>
            <w:r w:rsidR="004049C0">
              <w:rPr>
                <w:lang w:val="en-CA"/>
              </w:rPr>
              <w:t>: Using the</w:t>
            </w:r>
            <w:r w:rsidRPr="00D56316">
              <w:rPr>
                <w:lang w:val="en-CA"/>
              </w:rPr>
              <w:t xml:space="preserve"> simulated scenario</w:t>
            </w:r>
            <w:r w:rsidR="004049C0">
              <w:rPr>
                <w:lang w:val="en-CA"/>
              </w:rPr>
              <w:t xml:space="preserve"> developed in the community profile</w:t>
            </w:r>
            <w:r w:rsidRPr="00D56316">
              <w:rPr>
                <w:lang w:val="en-CA"/>
              </w:rPr>
              <w:t xml:space="preserve">, </w:t>
            </w:r>
            <w:r w:rsidR="001078FB">
              <w:rPr>
                <w:lang w:val="en-CA"/>
              </w:rPr>
              <w:t>p</w:t>
            </w:r>
            <w:r w:rsidRPr="00D56316">
              <w:rPr>
                <w:lang w:val="en-CA"/>
              </w:rPr>
              <w:t xml:space="preserve">articipants in </w:t>
            </w:r>
            <w:proofErr w:type="gramStart"/>
            <w:r w:rsidRPr="00D56316">
              <w:rPr>
                <w:lang w:val="en-CA"/>
              </w:rPr>
              <w:t>pairs,</w:t>
            </w:r>
            <w:proofErr w:type="gramEnd"/>
            <w:r w:rsidRPr="00D56316">
              <w:rPr>
                <w:lang w:val="en-CA"/>
              </w:rPr>
              <w:t xml:space="preserve"> will examine and try out a variety of authentic activities (e.g. role play, simulation, case study, web quests, portfolios, PBL, immersive scenarios, </w:t>
            </w:r>
            <w:proofErr w:type="spellStart"/>
            <w:r w:rsidRPr="00D56316">
              <w:rPr>
                <w:lang w:val="en-CA"/>
              </w:rPr>
              <w:t>etc</w:t>
            </w:r>
            <w:proofErr w:type="spellEnd"/>
            <w:r w:rsidRPr="00D56316">
              <w:rPr>
                <w:lang w:val="en-CA"/>
              </w:rPr>
              <w:t>). Students will evaluate one activity using the nine characteristics of Authentic Learning on the web described by Herrington, Oliver, and Herrington (2007)</w:t>
            </w:r>
            <w:r w:rsidRPr="001078FB">
              <w:rPr>
                <w:lang w:val="en-CA"/>
              </w:rPr>
              <w:t xml:space="preserve">, as well </w:t>
            </w:r>
            <w:r w:rsidR="001078FB" w:rsidRPr="001078FB">
              <w:rPr>
                <w:lang w:val="en-CA"/>
              </w:rPr>
              <w:t>start to</w:t>
            </w:r>
            <w:r w:rsidRPr="001078FB">
              <w:rPr>
                <w:lang w:val="en-CA"/>
              </w:rPr>
              <w:t xml:space="preserve"> consider the affordances within technology mediated online environments that enable learners to engage in authentic activities. </w:t>
            </w:r>
          </w:p>
          <w:p w14:paraId="3AEE8B04" w14:textId="77777777" w:rsidR="00D56316" w:rsidRDefault="00D56316" w:rsidP="00D56316">
            <w:pPr>
              <w:rPr>
                <w:b/>
                <w:lang w:val="en-CA"/>
              </w:rPr>
            </w:pPr>
          </w:p>
          <w:p w14:paraId="45DD57FA" w14:textId="57B44FC1" w:rsidR="00D56316" w:rsidRPr="00D56316" w:rsidRDefault="00D56316" w:rsidP="00D56316">
            <w:pPr>
              <w:rPr>
                <w:lang w:val="en-CA"/>
              </w:rPr>
            </w:pPr>
            <w:r w:rsidRPr="00D56316">
              <w:rPr>
                <w:b/>
                <w:lang w:val="en-CA"/>
              </w:rPr>
              <w:t>Tech Sheet</w:t>
            </w:r>
            <w:r w:rsidR="00EB2561">
              <w:rPr>
                <w:b/>
                <w:lang w:val="en-CA"/>
              </w:rPr>
              <w:t xml:space="preserve"> (due end of week 3)</w:t>
            </w:r>
            <w:r w:rsidRPr="00D56316">
              <w:rPr>
                <w:b/>
                <w:lang w:val="en-CA"/>
              </w:rPr>
              <w:t>:</w:t>
            </w:r>
            <w:r w:rsidRPr="00D56316">
              <w:rPr>
                <w:lang w:val="en-CA"/>
              </w:rPr>
              <w:t xml:space="preserve"> Participant pairs will develop a "tech she</w:t>
            </w:r>
            <w:r w:rsidR="005B5E13">
              <w:rPr>
                <w:lang w:val="en-CA"/>
              </w:rPr>
              <w:t xml:space="preserve">et" </w:t>
            </w:r>
            <w:r w:rsidR="005B5E13" w:rsidRPr="005B5E13">
              <w:rPr>
                <w:lang w:val="en-CA"/>
              </w:rPr>
              <w:t xml:space="preserve">in a format of </w:t>
            </w:r>
            <w:r w:rsidR="003B24F2">
              <w:rPr>
                <w:lang w:val="en-CA"/>
              </w:rPr>
              <w:t>their</w:t>
            </w:r>
            <w:r w:rsidR="005B5E13" w:rsidRPr="005B5E13">
              <w:rPr>
                <w:lang w:val="en-CA"/>
              </w:rPr>
              <w:t xml:space="preserve"> choice</w:t>
            </w:r>
            <w:r w:rsidR="005B5E13">
              <w:rPr>
                <w:lang w:val="en-CA"/>
              </w:rPr>
              <w:t xml:space="preserve"> (poster, document, slideshow, video, podcast, etc.)</w:t>
            </w:r>
            <w:r w:rsidRPr="00D56316">
              <w:rPr>
                <w:lang w:val="en-CA"/>
              </w:rPr>
              <w:t xml:space="preserve"> that includes a (1) brief explanation/description of the chosen activity; (2) description of why </w:t>
            </w:r>
            <w:r w:rsidR="003B24F2">
              <w:rPr>
                <w:lang w:val="en-CA"/>
              </w:rPr>
              <w:t>they</w:t>
            </w:r>
            <w:r w:rsidRPr="00D56316">
              <w:rPr>
                <w:lang w:val="en-CA"/>
              </w:rPr>
              <w:t xml:space="preserve"> chose the activity; (3) an assessment of how the activity relates to the nine characteristics; (4) the pair’s suggestions for how the activi</w:t>
            </w:r>
            <w:r>
              <w:rPr>
                <w:lang w:val="en-CA"/>
              </w:rPr>
              <w:t>ty could be made more authentic</w:t>
            </w:r>
            <w:r w:rsidRPr="00D56316">
              <w:rPr>
                <w:lang w:val="en-CA"/>
              </w:rPr>
              <w:t xml:space="preserve">. The tech sheet will be no longer than 500 words (or 3 minutes in length if video </w:t>
            </w:r>
            <w:r w:rsidR="003B24F2">
              <w:rPr>
                <w:lang w:val="en-CA"/>
              </w:rPr>
              <w:t xml:space="preserve">or audio </w:t>
            </w:r>
            <w:r w:rsidRPr="00D56316">
              <w:rPr>
                <w:lang w:val="en-CA"/>
              </w:rPr>
              <w:t xml:space="preserve">is chosen) and will be uploaded to the </w:t>
            </w:r>
            <w:r w:rsidR="003B24F2">
              <w:rPr>
                <w:lang w:val="en-CA"/>
              </w:rPr>
              <w:t>community-wide</w:t>
            </w:r>
            <w:r w:rsidRPr="00D56316">
              <w:rPr>
                <w:lang w:val="en-CA"/>
              </w:rPr>
              <w:t xml:space="preserve"> repository </w:t>
            </w:r>
            <w:r w:rsidR="00EB2561">
              <w:rPr>
                <w:lang w:val="en-CA"/>
              </w:rPr>
              <w:t>by end of week 3.</w:t>
            </w:r>
            <w:r w:rsidRPr="00D56316">
              <w:rPr>
                <w:lang w:val="en-CA"/>
              </w:rPr>
              <w:t xml:space="preserve"> </w:t>
            </w:r>
          </w:p>
          <w:p w14:paraId="7E54718F" w14:textId="77777777" w:rsidR="00D56316" w:rsidRDefault="00D56316" w:rsidP="00D56316">
            <w:pPr>
              <w:rPr>
                <w:lang w:val="en-CA"/>
              </w:rPr>
            </w:pPr>
          </w:p>
          <w:p w14:paraId="5784E13E" w14:textId="1EC7A410" w:rsidR="00D56316" w:rsidRPr="00D56316" w:rsidRDefault="0040566D" w:rsidP="00D56316">
            <w:pPr>
              <w:rPr>
                <w:lang w:val="en-CA"/>
              </w:rPr>
            </w:pPr>
            <w:r>
              <w:rPr>
                <w:b/>
                <w:lang w:val="en-CA"/>
              </w:rPr>
              <w:t xml:space="preserve">Assignment 1: </w:t>
            </w:r>
            <w:r w:rsidR="00D56316" w:rsidRPr="00D56316">
              <w:rPr>
                <w:b/>
                <w:lang w:val="en-CA"/>
              </w:rPr>
              <w:t>Discussion</w:t>
            </w:r>
            <w:r w:rsidR="00EB2561">
              <w:rPr>
                <w:b/>
                <w:lang w:val="en-CA"/>
              </w:rPr>
              <w:t xml:space="preserve"> (week 4)</w:t>
            </w:r>
            <w:r w:rsidR="00D56316" w:rsidRPr="00D56316">
              <w:rPr>
                <w:lang w:val="en-CA"/>
              </w:rPr>
              <w:t xml:space="preserve">: Participants review the uploaded tech sheets and in discussion with their classmates reflect on the following questions in the forum: </w:t>
            </w:r>
          </w:p>
          <w:p w14:paraId="1FC1F60C" w14:textId="77777777" w:rsidR="00D56316" w:rsidRPr="00D56316" w:rsidRDefault="00D56316" w:rsidP="00D56316">
            <w:pPr>
              <w:pStyle w:val="ListParagraph"/>
              <w:numPr>
                <w:ilvl w:val="0"/>
                <w:numId w:val="6"/>
              </w:numPr>
              <w:rPr>
                <w:lang w:val="en-CA"/>
              </w:rPr>
            </w:pPr>
            <w:r w:rsidRPr="00D56316">
              <w:rPr>
                <w:lang w:val="en-CA"/>
              </w:rPr>
              <w:t xml:space="preserve">What was helpful to you in applying the nine characteristics to the assignment? </w:t>
            </w:r>
          </w:p>
          <w:p w14:paraId="6F08DAC3" w14:textId="77777777" w:rsidR="00D56316" w:rsidRPr="00D56316" w:rsidRDefault="00D56316" w:rsidP="00D56316">
            <w:pPr>
              <w:pStyle w:val="ListParagraph"/>
              <w:numPr>
                <w:ilvl w:val="0"/>
                <w:numId w:val="6"/>
              </w:numPr>
              <w:rPr>
                <w:lang w:val="en-CA"/>
              </w:rPr>
            </w:pPr>
            <w:r w:rsidRPr="00D56316">
              <w:rPr>
                <w:lang w:val="en-CA"/>
              </w:rPr>
              <w:t xml:space="preserve">What opportunities might be emerging for you for designing/revising one of your course units/modules to enhance authentic learning? </w:t>
            </w:r>
          </w:p>
          <w:p w14:paraId="41BD51B7" w14:textId="77777777" w:rsidR="00D56316" w:rsidRPr="00D56316" w:rsidRDefault="00D56316" w:rsidP="00D56316">
            <w:pPr>
              <w:pStyle w:val="ListParagraph"/>
              <w:numPr>
                <w:ilvl w:val="0"/>
                <w:numId w:val="6"/>
              </w:numPr>
              <w:rPr>
                <w:lang w:val="en-CA"/>
              </w:rPr>
            </w:pPr>
            <w:r w:rsidRPr="00D56316">
              <w:rPr>
                <w:lang w:val="en-CA"/>
              </w:rPr>
              <w:t>What themes or patterns jump out for you when you look at the analyses in the tech sheets?</w:t>
            </w:r>
          </w:p>
          <w:p w14:paraId="16F4C275" w14:textId="77777777" w:rsidR="00D56316" w:rsidRPr="00D56316" w:rsidRDefault="00D56316" w:rsidP="00D56316">
            <w:pPr>
              <w:pStyle w:val="ListParagraph"/>
              <w:numPr>
                <w:ilvl w:val="0"/>
                <w:numId w:val="6"/>
              </w:numPr>
              <w:rPr>
                <w:lang w:val="en-CA"/>
              </w:rPr>
            </w:pPr>
            <w:r w:rsidRPr="00D56316">
              <w:rPr>
                <w:lang w:val="en-CA"/>
              </w:rPr>
              <w:t xml:space="preserve">What questions do you still have about the development and use of authentic learning activities? </w:t>
            </w:r>
          </w:p>
          <w:p w14:paraId="2C052C33" w14:textId="77777777" w:rsidR="00BF20B9" w:rsidRDefault="00BF20B9" w:rsidP="00CD6F1C"/>
          <w:p w14:paraId="0C2FE527" w14:textId="77BC5398" w:rsidR="00E714D4" w:rsidRDefault="00844A8F" w:rsidP="00CD6F1C">
            <w:r w:rsidRPr="00A7473E">
              <w:rPr>
                <w:b/>
              </w:rPr>
              <w:t>Teaching session</w:t>
            </w:r>
            <w:r w:rsidR="00EB2561">
              <w:rPr>
                <w:b/>
              </w:rPr>
              <w:t xml:space="preserve"> (</w:t>
            </w:r>
            <w:proofErr w:type="spellStart"/>
            <w:r w:rsidR="00EB2561">
              <w:rPr>
                <w:b/>
              </w:rPr>
              <w:t>wk</w:t>
            </w:r>
            <w:proofErr w:type="spellEnd"/>
            <w:r w:rsidR="00EB2561">
              <w:rPr>
                <w:b/>
              </w:rPr>
              <w:t xml:space="preserve"> 4)</w:t>
            </w:r>
            <w:r>
              <w:t xml:space="preserve">: prepare and teach a </w:t>
            </w:r>
            <w:r w:rsidR="004049C0">
              <w:t xml:space="preserve">short </w:t>
            </w:r>
            <w:r>
              <w:t xml:space="preserve">session </w:t>
            </w:r>
            <w:r w:rsidR="00EB2561">
              <w:t xml:space="preserve">(10 </w:t>
            </w:r>
            <w:proofErr w:type="spellStart"/>
            <w:r w:rsidR="00EB2561">
              <w:t>mins</w:t>
            </w:r>
            <w:proofErr w:type="spellEnd"/>
            <w:r w:rsidR="00EB2561">
              <w:t xml:space="preserve">) </w:t>
            </w:r>
            <w:r>
              <w:t>over collaborate (or other sync tool that can be recorded) on the activity you have chosen</w:t>
            </w:r>
            <w:r w:rsidR="00BA5725">
              <w:t>,</w:t>
            </w:r>
            <w:r w:rsidR="005B5E13">
              <w:t xml:space="preserve"> highlighting the points covered in your tech sheet</w:t>
            </w:r>
            <w:r>
              <w:t>. Demonstrate the role learning outcomes play in an authentic activity.</w:t>
            </w:r>
            <w:r w:rsidR="00A7473E">
              <w:t xml:space="preserve"> D</w:t>
            </w:r>
            <w:r w:rsidR="005B5E13">
              <w:t xml:space="preserve">esign your session </w:t>
            </w:r>
            <w:r w:rsidR="00A7473E" w:rsidRPr="00A7473E">
              <w:t xml:space="preserve">using the </w:t>
            </w:r>
            <w:r w:rsidR="004049C0">
              <w:t>Design Down</w:t>
            </w:r>
            <w:r w:rsidR="007636AE">
              <w:t xml:space="preserve"> Model</w:t>
            </w:r>
            <w:r w:rsidR="005B5E13">
              <w:t xml:space="preserve">, </w:t>
            </w:r>
            <w:r w:rsidR="00A7473E" w:rsidRPr="00A7473E">
              <w:t xml:space="preserve">BOPPPS or </w:t>
            </w:r>
            <w:r w:rsidR="004049C0">
              <w:t>a</w:t>
            </w:r>
            <w:r w:rsidR="00A7473E" w:rsidRPr="00A7473E">
              <w:t xml:space="preserve"> model of your choice.</w:t>
            </w:r>
          </w:p>
          <w:p w14:paraId="1E250A85" w14:textId="4AE96B0B" w:rsidR="00844A8F" w:rsidRDefault="00A7473E" w:rsidP="00CD6F1C">
            <w:r>
              <w:t xml:space="preserve">This can be taught live and </w:t>
            </w:r>
            <w:r w:rsidR="004049C0">
              <w:t xml:space="preserve">recorded OR recorded </w:t>
            </w:r>
            <w:r w:rsidR="00EB2561">
              <w:t xml:space="preserve">live </w:t>
            </w:r>
            <w:r w:rsidR="004049C0">
              <w:t xml:space="preserve">and shared in </w:t>
            </w:r>
            <w:r w:rsidR="003B24F2">
              <w:t xml:space="preserve">community-wide </w:t>
            </w:r>
            <w:r w:rsidR="00EB2561">
              <w:t>repository by end of week 4.</w:t>
            </w:r>
          </w:p>
          <w:p w14:paraId="3D26F54C" w14:textId="77777777" w:rsidR="00EB2561" w:rsidRDefault="00EB2561" w:rsidP="00CD6F1C"/>
          <w:p w14:paraId="11954233" w14:textId="471399A7" w:rsidR="005B5E13" w:rsidRDefault="005B5E13" w:rsidP="00CD6F1C">
            <w:pPr>
              <w:rPr>
                <w:b/>
              </w:rPr>
            </w:pPr>
            <w:r>
              <w:rPr>
                <w:b/>
              </w:rPr>
              <w:t>Portfolio –</w:t>
            </w:r>
          </w:p>
          <w:p w14:paraId="7705BE64" w14:textId="0B8846B0" w:rsidR="005B5E13" w:rsidRPr="005B5E13" w:rsidRDefault="00626776" w:rsidP="00CD6F1C">
            <w:r>
              <w:t xml:space="preserve">Add </w:t>
            </w:r>
            <w:proofErr w:type="spellStart"/>
            <w:r>
              <w:t>artefacts</w:t>
            </w:r>
            <w:proofErr w:type="spellEnd"/>
            <w:r>
              <w:t xml:space="preserve"> from the production of your tech sheet and teaching session –</w:t>
            </w:r>
            <w:r w:rsidR="004B7F38">
              <w:t xml:space="preserve">consider including </w:t>
            </w:r>
            <w:r>
              <w:t xml:space="preserve">draft versions, final version, reflections, </w:t>
            </w:r>
            <w:proofErr w:type="gramStart"/>
            <w:r>
              <w:t>comments</w:t>
            </w:r>
            <w:proofErr w:type="gramEnd"/>
            <w:r>
              <w:t xml:space="preserve"> from peers about your </w:t>
            </w:r>
            <w:r w:rsidR="004B7F38">
              <w:t xml:space="preserve">two </w:t>
            </w:r>
            <w:r>
              <w:t>products.</w:t>
            </w:r>
          </w:p>
          <w:p w14:paraId="34EFFC16" w14:textId="77777777" w:rsidR="005B5E13" w:rsidRDefault="005B5E13" w:rsidP="00CD6F1C"/>
          <w:p w14:paraId="75A6B3A0" w14:textId="039B6AA6" w:rsidR="005B5E13" w:rsidRPr="00626776" w:rsidRDefault="005B5E13" w:rsidP="00CD6F1C">
            <w:pPr>
              <w:rPr>
                <w:b/>
              </w:rPr>
            </w:pPr>
            <w:r w:rsidRPr="00626776">
              <w:rPr>
                <w:b/>
              </w:rPr>
              <w:t xml:space="preserve">Journal questions </w:t>
            </w:r>
          </w:p>
          <w:p w14:paraId="7A8BB250" w14:textId="46BF7088" w:rsidR="00BA5725" w:rsidRDefault="00BA5725" w:rsidP="00BA5725">
            <w:pPr>
              <w:pStyle w:val="ListParagraph"/>
              <w:numPr>
                <w:ilvl w:val="0"/>
                <w:numId w:val="7"/>
              </w:numPr>
            </w:pPr>
            <w:proofErr w:type="gramStart"/>
            <w:r>
              <w:t>review</w:t>
            </w:r>
            <w:proofErr w:type="gramEnd"/>
            <w:r>
              <w:t xml:space="preserve"> the tech sheets and presentations </w:t>
            </w:r>
          </w:p>
          <w:p w14:paraId="3B19615E" w14:textId="394CDBA9" w:rsidR="005B5E13" w:rsidRDefault="00BA5725" w:rsidP="00BA5725">
            <w:pPr>
              <w:pStyle w:val="ListParagraph"/>
              <w:numPr>
                <w:ilvl w:val="0"/>
                <w:numId w:val="7"/>
              </w:numPr>
            </w:pPr>
            <w:proofErr w:type="gramStart"/>
            <w:r>
              <w:t>consider</w:t>
            </w:r>
            <w:proofErr w:type="gramEnd"/>
            <w:r>
              <w:t xml:space="preserve"> how you would use at least 2 of these authentic activities in your practice</w:t>
            </w:r>
            <w:r w:rsidR="005B5E13">
              <w:t xml:space="preserve"> </w:t>
            </w:r>
          </w:p>
          <w:p w14:paraId="2C2D13D1" w14:textId="649054EE" w:rsidR="00FE77FB" w:rsidRPr="005B5E13" w:rsidRDefault="00FE77FB" w:rsidP="00BA5725">
            <w:pPr>
              <w:pStyle w:val="ListParagraph"/>
              <w:numPr>
                <w:ilvl w:val="0"/>
                <w:numId w:val="7"/>
              </w:numPr>
            </w:pPr>
            <w:proofErr w:type="spellStart"/>
            <w:proofErr w:type="gramStart"/>
            <w:r>
              <w:t>herrington</w:t>
            </w:r>
            <w:proofErr w:type="spellEnd"/>
            <w:proofErr w:type="gramEnd"/>
            <w:r>
              <w:t xml:space="preserve"> authentic matrix – where do you think online sits in terms of the academic setting Herrington describes?</w:t>
            </w:r>
          </w:p>
          <w:p w14:paraId="41D5E437" w14:textId="77777777" w:rsidR="00E37F89" w:rsidRPr="00E37F89" w:rsidRDefault="00E37F89" w:rsidP="00CD6F1C"/>
          <w:p w14:paraId="46648CEA" w14:textId="77777777" w:rsidR="00E37F89" w:rsidRPr="009A6E9B" w:rsidRDefault="00E37F89" w:rsidP="00CD6F1C">
            <w:pPr>
              <w:rPr>
                <w:rFonts w:ascii="Geneva" w:hAnsi="Geneva"/>
                <w:color w:val="000000"/>
              </w:rPr>
            </w:pPr>
          </w:p>
          <w:p w14:paraId="79B6E9BA" w14:textId="186411FC" w:rsidR="008334F5" w:rsidRDefault="008334F5">
            <w:pPr>
              <w:rPr>
                <w:lang w:val="en-CA"/>
              </w:rPr>
            </w:pPr>
          </w:p>
        </w:tc>
        <w:tc>
          <w:tcPr>
            <w:tcW w:w="3294" w:type="dxa"/>
          </w:tcPr>
          <w:p w14:paraId="77DC7728" w14:textId="3BA7F001" w:rsidR="00237205" w:rsidRDefault="008334F5">
            <w:pPr>
              <w:rPr>
                <w:lang w:val="en-CA"/>
              </w:rPr>
            </w:pPr>
            <w:r w:rsidRPr="00483107">
              <w:rPr>
                <w:b/>
                <w:lang w:val="en-CA"/>
              </w:rPr>
              <w:lastRenderedPageBreak/>
              <w:t>Handout</w:t>
            </w:r>
            <w:r>
              <w:rPr>
                <w:lang w:val="en-CA"/>
              </w:rPr>
              <w:t xml:space="preserve">: </w:t>
            </w:r>
          </w:p>
          <w:p w14:paraId="3FA9E666" w14:textId="77777777" w:rsidR="00483107" w:rsidRDefault="00483107">
            <w:pPr>
              <w:rPr>
                <w:lang w:val="en-CA"/>
              </w:rPr>
            </w:pPr>
          </w:p>
          <w:p w14:paraId="254862A5" w14:textId="77777777" w:rsidR="008334F5" w:rsidRDefault="008334F5">
            <w:pPr>
              <w:rPr>
                <w:lang w:val="en-CA"/>
              </w:rPr>
            </w:pPr>
            <w:r w:rsidRPr="00483107">
              <w:rPr>
                <w:b/>
                <w:lang w:val="en-CA"/>
              </w:rPr>
              <w:t>Readings</w:t>
            </w:r>
            <w:r>
              <w:rPr>
                <w:lang w:val="en-CA"/>
              </w:rPr>
              <w:t>:</w:t>
            </w:r>
          </w:p>
          <w:p w14:paraId="2E116CA7" w14:textId="77777777" w:rsidR="00931A89" w:rsidRDefault="00931A89" w:rsidP="00931A89">
            <w:r w:rsidRPr="00931A89">
              <w:t>Herrington, J., Reeves, T. and Oliver, R. (2009), Ch. 2 &amp; 5, pp. 79- 84.</w:t>
            </w:r>
          </w:p>
          <w:p w14:paraId="0BC5D2AE" w14:textId="77777777" w:rsidR="00A53AB6" w:rsidRDefault="00A53AB6" w:rsidP="00931A89"/>
          <w:p w14:paraId="5768B8E7" w14:textId="77777777" w:rsidR="00470B4D" w:rsidRDefault="00470B4D" w:rsidP="00470B4D">
            <w:pPr>
              <w:rPr>
                <w:lang w:val="en-CA"/>
              </w:rPr>
            </w:pPr>
            <w:proofErr w:type="spellStart"/>
            <w:r>
              <w:rPr>
                <w:lang w:val="en-CA"/>
              </w:rPr>
              <w:lastRenderedPageBreak/>
              <w:t>Herringtons’s</w:t>
            </w:r>
            <w:proofErr w:type="spellEnd"/>
            <w:r>
              <w:rPr>
                <w:lang w:val="en-CA"/>
              </w:rPr>
              <w:t xml:space="preserve"> 9 principles videos –</w:t>
            </w:r>
          </w:p>
          <w:p w14:paraId="58EF8B77" w14:textId="77777777" w:rsidR="0010010F" w:rsidRDefault="0010010F" w:rsidP="00470B4D">
            <w:pPr>
              <w:rPr>
                <w:lang w:val="en-CA"/>
              </w:rPr>
            </w:pPr>
          </w:p>
          <w:p w14:paraId="5F1F834B" w14:textId="77777777" w:rsidR="0010010F" w:rsidRPr="0010010F" w:rsidRDefault="0010010F" w:rsidP="0010010F">
            <w:r w:rsidRPr="0010010F">
              <w:t>Authenticity Matrix – Authentic Learning website</w:t>
            </w:r>
          </w:p>
          <w:p w14:paraId="56FCB7D3" w14:textId="58D2471E" w:rsidR="0010010F" w:rsidRPr="0010010F" w:rsidRDefault="0010010F" w:rsidP="0010010F">
            <w:proofErr w:type="gramStart"/>
            <w:r w:rsidRPr="0010010F">
              <w:t>4 screen</w:t>
            </w:r>
            <w:proofErr w:type="gramEnd"/>
            <w:r w:rsidRPr="0010010F">
              <w:t xml:space="preserve"> matrix that defines the pedagogical model for authentic learning environments</w:t>
            </w:r>
            <w:r w:rsidR="00EA66B7">
              <w:t>.</w:t>
            </w:r>
          </w:p>
          <w:p w14:paraId="439DAF0F" w14:textId="77777777" w:rsidR="00470B4D" w:rsidRPr="00A53AB6" w:rsidRDefault="00470B4D" w:rsidP="00931A89"/>
          <w:p w14:paraId="76262480" w14:textId="77777777" w:rsidR="00A7473E" w:rsidRPr="004049C0" w:rsidRDefault="00A7473E" w:rsidP="00A7473E">
            <w:r w:rsidRPr="004049C0">
              <w:t>Palloff and Pratt (2009) – Ch. 1</w:t>
            </w:r>
          </w:p>
          <w:p w14:paraId="3C35C6BE" w14:textId="5C040C85" w:rsidR="004049C0" w:rsidRDefault="00A7473E" w:rsidP="00CE15D9">
            <w:r>
              <w:t xml:space="preserve">On learning outcomes, since this is part of the teaching lesson </w:t>
            </w:r>
          </w:p>
          <w:p w14:paraId="4C3836C8" w14:textId="77777777" w:rsidR="00A14C06" w:rsidRDefault="00A14C06" w:rsidP="00CE15D9"/>
          <w:p w14:paraId="239A7EF5" w14:textId="1258A4A1" w:rsidR="00A14C06" w:rsidRDefault="00A14C06" w:rsidP="00CE15D9">
            <w:r w:rsidRPr="002F41EE">
              <w:t xml:space="preserve">Lombardi, M. &amp; Oblinger, D. (2007). Approaches that work: how authentic learning is transforming higher education. – </w:t>
            </w:r>
            <w:proofErr w:type="gramStart"/>
            <w:r w:rsidRPr="002F41EE">
              <w:t>this</w:t>
            </w:r>
            <w:proofErr w:type="gramEnd"/>
            <w:r w:rsidRPr="002F41EE">
              <w:t xml:space="preserve"> includes</w:t>
            </w:r>
            <w:r w:rsidR="002F41EE" w:rsidRPr="002F41EE">
              <w:t xml:space="preserve"> case studies for</w:t>
            </w:r>
            <w:r w:rsidRPr="002F41EE">
              <w:t xml:space="preserve"> </w:t>
            </w:r>
            <w:r w:rsidR="002F41EE" w:rsidRPr="002F41EE">
              <w:t xml:space="preserve">4 types of </w:t>
            </w:r>
            <w:r w:rsidRPr="002F41EE">
              <w:t>authentic activities</w:t>
            </w:r>
          </w:p>
          <w:p w14:paraId="0A0AD3AE" w14:textId="77777777" w:rsidR="004117C2" w:rsidRDefault="004117C2" w:rsidP="00CE15D9"/>
          <w:p w14:paraId="5C676C69" w14:textId="7EB6CF87" w:rsidR="004117C2" w:rsidRDefault="004117C2" w:rsidP="00CE15D9">
            <w:r w:rsidRPr="00B632A7">
              <w:rPr>
                <w:rFonts w:ascii="Geneva" w:hAnsi="Geneva"/>
                <w:color w:val="000000"/>
              </w:rPr>
              <w:t>Lombardi, M. &amp; Oblinger, D. (2007). Authentic learning for the 21st century: An overview.</w:t>
            </w:r>
            <w:r>
              <w:rPr>
                <w:rFonts w:ascii="Geneva" w:hAnsi="Geneva"/>
                <w:color w:val="000000"/>
              </w:rPr>
              <w:t xml:space="preserve"> – </w:t>
            </w:r>
            <w:proofErr w:type="gramStart"/>
            <w:r>
              <w:rPr>
                <w:rFonts w:ascii="Geneva" w:hAnsi="Geneva"/>
                <w:color w:val="000000"/>
              </w:rPr>
              <w:t>an</w:t>
            </w:r>
            <w:proofErr w:type="gramEnd"/>
            <w:r>
              <w:rPr>
                <w:rFonts w:ascii="Geneva" w:hAnsi="Geneva"/>
                <w:color w:val="000000"/>
              </w:rPr>
              <w:t xml:space="preserve"> overview </w:t>
            </w:r>
          </w:p>
          <w:p w14:paraId="3288D586" w14:textId="77777777" w:rsidR="006476AF" w:rsidRDefault="006476AF" w:rsidP="00CE15D9"/>
          <w:p w14:paraId="46744242" w14:textId="79199D6F" w:rsidR="006476AF" w:rsidRDefault="006476AF" w:rsidP="00CE15D9">
            <w:r w:rsidRPr="006476AF">
              <w:rPr>
                <w:lang w:val="en-CA"/>
              </w:rPr>
              <w:t>Herrington, J., Oliver, R., &amp; Herrington, A.  (2007). Authentic learning on the web: guidelines for course design in flexible learning in an information society.</w:t>
            </w:r>
          </w:p>
          <w:p w14:paraId="226131A5" w14:textId="77777777" w:rsidR="005B5E13" w:rsidRDefault="005B5E13" w:rsidP="00CE15D9"/>
          <w:p w14:paraId="3BDF7F57" w14:textId="5A69E3A9" w:rsidR="004049C0" w:rsidRDefault="004049C0" w:rsidP="00CE15D9">
            <w:r>
              <w:t>Online examples of following</w:t>
            </w:r>
            <w:r w:rsidR="00893CA2">
              <w:t xml:space="preserve"> tagged in </w:t>
            </w:r>
            <w:proofErr w:type="spellStart"/>
            <w:r w:rsidR="00893CA2">
              <w:t>Diigo</w:t>
            </w:r>
            <w:proofErr w:type="spellEnd"/>
            <w:r>
              <w:t>:</w:t>
            </w:r>
          </w:p>
          <w:p w14:paraId="7B68FDDA" w14:textId="278730A5" w:rsidR="004049C0" w:rsidRDefault="004049C0" w:rsidP="00CE15D9">
            <w:r w:rsidRPr="004049C0">
              <w:rPr>
                <w:lang w:val="en-CA"/>
              </w:rPr>
              <w:t>(</w:t>
            </w:r>
            <w:proofErr w:type="gramStart"/>
            <w:r w:rsidRPr="004049C0">
              <w:rPr>
                <w:lang w:val="en-CA"/>
              </w:rPr>
              <w:t>role</w:t>
            </w:r>
            <w:proofErr w:type="gramEnd"/>
            <w:r w:rsidRPr="004049C0">
              <w:rPr>
                <w:lang w:val="en-CA"/>
              </w:rPr>
              <w:t xml:space="preserve"> play, simulation, case study, web quests, portfolios, PBL, immersive</w:t>
            </w:r>
          </w:p>
          <w:p w14:paraId="04F0A80A" w14:textId="77777777" w:rsidR="00A7473E" w:rsidRDefault="00A7473E" w:rsidP="00483107"/>
          <w:p w14:paraId="46D15E71" w14:textId="77777777" w:rsidR="005B5E13" w:rsidRDefault="005B5E13" w:rsidP="00483107">
            <w:r>
              <w:t>BOPPPS model</w:t>
            </w:r>
          </w:p>
          <w:p w14:paraId="2B813B23" w14:textId="28E0C908" w:rsidR="005B5E13" w:rsidRDefault="00893CA2" w:rsidP="00483107">
            <w:r>
              <w:t>Design Down model</w:t>
            </w:r>
          </w:p>
          <w:p w14:paraId="17C66B62" w14:textId="02615C76" w:rsidR="005B5E13" w:rsidRDefault="005B5E13" w:rsidP="00483107">
            <w:r>
              <w:t>ISC lesson plan</w:t>
            </w:r>
          </w:p>
          <w:p w14:paraId="3676C8E3" w14:textId="77777777" w:rsidR="005B5E13" w:rsidRPr="004049C0" w:rsidRDefault="005B5E13" w:rsidP="00483107"/>
          <w:p w14:paraId="3C0239A3" w14:textId="1DBD6A50" w:rsidR="00483107" w:rsidRPr="00483107" w:rsidRDefault="00784780" w:rsidP="00483107">
            <w:pPr>
              <w:rPr>
                <w:b/>
                <w:lang w:val="en-CA"/>
              </w:rPr>
            </w:pPr>
            <w:r>
              <w:rPr>
                <w:b/>
              </w:rPr>
              <w:t>Online</w:t>
            </w:r>
            <w:r w:rsidR="00483107" w:rsidRPr="00483107">
              <w:rPr>
                <w:b/>
                <w:lang w:val="en-CA"/>
              </w:rPr>
              <w:t xml:space="preserve"> resources:</w:t>
            </w:r>
          </w:p>
          <w:p w14:paraId="58606374" w14:textId="77777777" w:rsidR="00483107" w:rsidRDefault="00D56316" w:rsidP="00AF58CD">
            <w:pPr>
              <w:rPr>
                <w:lang w:val="en-CA"/>
              </w:rPr>
            </w:pPr>
            <w:proofErr w:type="spellStart"/>
            <w:r>
              <w:rPr>
                <w:lang w:val="en-CA"/>
              </w:rPr>
              <w:t>Diigo</w:t>
            </w:r>
            <w:proofErr w:type="spellEnd"/>
            <w:r>
              <w:rPr>
                <w:lang w:val="en-CA"/>
              </w:rPr>
              <w:t xml:space="preserve"> tags: wk3&amp;4</w:t>
            </w:r>
          </w:p>
          <w:p w14:paraId="6AD47CBA" w14:textId="77777777" w:rsidR="00844A8F" w:rsidRDefault="00844A8F" w:rsidP="00AF58CD">
            <w:pPr>
              <w:rPr>
                <w:lang w:val="en-CA"/>
              </w:rPr>
            </w:pPr>
          </w:p>
          <w:p w14:paraId="06A430E5" w14:textId="5E32A174" w:rsidR="00784780" w:rsidRDefault="00784780" w:rsidP="00AF58CD">
            <w:pPr>
              <w:rPr>
                <w:lang w:val="en-CA"/>
              </w:rPr>
            </w:pPr>
          </w:p>
          <w:p w14:paraId="74C1DBBC" w14:textId="62FB142A" w:rsidR="00844A8F" w:rsidRDefault="00844A8F" w:rsidP="00AF58CD">
            <w:pPr>
              <w:rPr>
                <w:lang w:val="en-CA"/>
              </w:rPr>
            </w:pPr>
            <w:r>
              <w:rPr>
                <w:lang w:val="en-CA"/>
              </w:rPr>
              <w:t>Reproduce the 9 characteristics in a graphic format – p 79-84 in Herrington text</w:t>
            </w:r>
          </w:p>
          <w:p w14:paraId="79317449" w14:textId="799F3870" w:rsidR="00D56316" w:rsidRDefault="00D56316" w:rsidP="00AF58CD">
            <w:pPr>
              <w:rPr>
                <w:lang w:val="en-CA"/>
              </w:rPr>
            </w:pPr>
          </w:p>
        </w:tc>
      </w:tr>
    </w:tbl>
    <w:p w14:paraId="35F5DA56" w14:textId="036AE604" w:rsidR="00237205" w:rsidRDefault="00237205">
      <w:pPr>
        <w:rPr>
          <w:lang w:val="en-CA"/>
        </w:rPr>
      </w:pPr>
    </w:p>
    <w:p w14:paraId="45A61010" w14:textId="7D6031D9" w:rsidR="00CC0ED6" w:rsidRPr="00893CA2" w:rsidRDefault="00893CA2" w:rsidP="00CC0ED6">
      <w:pPr>
        <w:rPr>
          <w:rFonts w:ascii="Geneva" w:hAnsi="Geneva"/>
          <w:b/>
          <w:color w:val="000000"/>
        </w:rPr>
      </w:pPr>
      <w:r w:rsidRPr="00893CA2">
        <w:rPr>
          <w:rFonts w:ascii="Geneva" w:hAnsi="Geneva"/>
          <w:b/>
          <w:color w:val="000000"/>
        </w:rPr>
        <w:t>Summative Assessment – Assignment 1</w:t>
      </w:r>
    </w:p>
    <w:tbl>
      <w:tblPr>
        <w:tblStyle w:val="TableGrid"/>
        <w:tblW w:w="0" w:type="auto"/>
        <w:tblLook w:val="04A0" w:firstRow="1" w:lastRow="0" w:firstColumn="1" w:lastColumn="0" w:noHBand="0" w:noVBand="1"/>
      </w:tblPr>
      <w:tblGrid>
        <w:gridCol w:w="2372"/>
        <w:gridCol w:w="4151"/>
        <w:gridCol w:w="3514"/>
        <w:gridCol w:w="3139"/>
      </w:tblGrid>
      <w:tr w:rsidR="00D00D91" w:rsidRPr="00893CA2" w14:paraId="5F44FF22" w14:textId="1F5F09C0" w:rsidTr="00D00D91">
        <w:tc>
          <w:tcPr>
            <w:tcW w:w="2372" w:type="dxa"/>
          </w:tcPr>
          <w:p w14:paraId="5F753B59" w14:textId="3DE6CD97" w:rsidR="00D00D91" w:rsidRPr="00893CA2" w:rsidRDefault="00D00D91" w:rsidP="00CC0ED6">
            <w:pPr>
              <w:rPr>
                <w:b/>
              </w:rPr>
            </w:pPr>
            <w:r w:rsidRPr="00893CA2">
              <w:rPr>
                <w:b/>
              </w:rPr>
              <w:t>Learning Outcome</w:t>
            </w:r>
          </w:p>
        </w:tc>
        <w:tc>
          <w:tcPr>
            <w:tcW w:w="4151" w:type="dxa"/>
          </w:tcPr>
          <w:p w14:paraId="2F72B98C" w14:textId="0BCA7B79" w:rsidR="00D00D91" w:rsidRPr="00893CA2" w:rsidRDefault="00D00D91" w:rsidP="00CC0ED6">
            <w:pPr>
              <w:rPr>
                <w:b/>
              </w:rPr>
            </w:pPr>
            <w:r w:rsidRPr="00893CA2">
              <w:rPr>
                <w:b/>
              </w:rPr>
              <w:t>Assessment criteria</w:t>
            </w:r>
          </w:p>
        </w:tc>
        <w:tc>
          <w:tcPr>
            <w:tcW w:w="3514" w:type="dxa"/>
          </w:tcPr>
          <w:p w14:paraId="7790697E" w14:textId="3DC25E18" w:rsidR="00D00D91" w:rsidRPr="00893CA2" w:rsidRDefault="00D00D91" w:rsidP="00CC0ED6">
            <w:pPr>
              <w:rPr>
                <w:b/>
              </w:rPr>
            </w:pPr>
            <w:r w:rsidRPr="00893CA2">
              <w:rPr>
                <w:b/>
              </w:rPr>
              <w:t>Tasks</w:t>
            </w:r>
          </w:p>
        </w:tc>
        <w:tc>
          <w:tcPr>
            <w:tcW w:w="3139" w:type="dxa"/>
          </w:tcPr>
          <w:p w14:paraId="1C05DC33" w14:textId="2C8DEC86" w:rsidR="00D00D91" w:rsidRPr="00893CA2" w:rsidRDefault="00D00D91" w:rsidP="00CC0ED6">
            <w:pPr>
              <w:rPr>
                <w:b/>
              </w:rPr>
            </w:pPr>
            <w:proofErr w:type="gramStart"/>
            <w:r>
              <w:rPr>
                <w:b/>
              </w:rPr>
              <w:t>performance</w:t>
            </w:r>
            <w:proofErr w:type="gramEnd"/>
          </w:p>
        </w:tc>
      </w:tr>
      <w:tr w:rsidR="00D00D91" w14:paraId="339B1782" w14:textId="27DD5503" w:rsidTr="00D00D91">
        <w:trPr>
          <w:trHeight w:val="571"/>
        </w:trPr>
        <w:tc>
          <w:tcPr>
            <w:tcW w:w="2372" w:type="dxa"/>
            <w:vMerge w:val="restart"/>
          </w:tcPr>
          <w:p w14:paraId="59F2D2C8" w14:textId="357D33EA" w:rsidR="00D00D91" w:rsidRPr="00893CA2" w:rsidRDefault="00D00D91" w:rsidP="001078FB">
            <w:r w:rsidRPr="00893CA2">
              <w:t>1. Apply principles of effective authentic learning and assessment to curriculum planning.</w:t>
            </w:r>
          </w:p>
          <w:p w14:paraId="74FC9BEE" w14:textId="71EF7A8A" w:rsidR="00D00D91" w:rsidRPr="00893CA2" w:rsidRDefault="00D00D91" w:rsidP="001078FB"/>
        </w:tc>
        <w:tc>
          <w:tcPr>
            <w:tcW w:w="4151" w:type="dxa"/>
            <w:vMerge w:val="restart"/>
          </w:tcPr>
          <w:p w14:paraId="21AB3486" w14:textId="77777777" w:rsidR="00D00D91" w:rsidRPr="00893CA2" w:rsidRDefault="00D00D91" w:rsidP="00AE4865">
            <w:r w:rsidRPr="00893CA2">
              <w:t xml:space="preserve">Identifies principles of authentic learning and assessment </w:t>
            </w:r>
          </w:p>
          <w:p w14:paraId="77ABA779" w14:textId="77777777" w:rsidR="00D00D91" w:rsidRPr="00893CA2" w:rsidRDefault="00D00D91" w:rsidP="00AE4865"/>
          <w:p w14:paraId="400AC16F" w14:textId="77777777" w:rsidR="00D00D91" w:rsidRPr="00893CA2" w:rsidRDefault="00D00D91" w:rsidP="00AE4865">
            <w:r w:rsidRPr="00893CA2">
              <w:t xml:space="preserve">Determines the appropriateness of specific authentic assessment principles in application to practice </w:t>
            </w:r>
          </w:p>
          <w:p w14:paraId="19F6FED6" w14:textId="77777777" w:rsidR="00D00D91" w:rsidRPr="00893CA2" w:rsidRDefault="00D00D91" w:rsidP="00CC0ED6"/>
        </w:tc>
        <w:tc>
          <w:tcPr>
            <w:tcW w:w="3514" w:type="dxa"/>
            <w:vMerge w:val="restart"/>
          </w:tcPr>
          <w:p w14:paraId="050082FC" w14:textId="3B7E3D2D" w:rsidR="00D00D91" w:rsidRPr="00893CA2" w:rsidRDefault="00D00D91" w:rsidP="00AE4865">
            <w:r w:rsidRPr="00893CA2">
              <w:t>Assignment 1: tech sheet</w:t>
            </w:r>
          </w:p>
        </w:tc>
        <w:tc>
          <w:tcPr>
            <w:tcW w:w="3139" w:type="dxa"/>
          </w:tcPr>
          <w:p w14:paraId="71132EAD" w14:textId="441B902B" w:rsidR="00D00D91" w:rsidRDefault="00D00D91" w:rsidP="00AE4865"/>
          <w:p w14:paraId="70769803" w14:textId="68829C1B" w:rsidR="00D00D91" w:rsidRDefault="00D00D91" w:rsidP="00D00D91">
            <w:proofErr w:type="gramStart"/>
            <w:r>
              <w:t>always</w:t>
            </w:r>
            <w:proofErr w:type="gramEnd"/>
          </w:p>
          <w:p w14:paraId="2E1DB38E" w14:textId="77777777" w:rsidR="00D00D91" w:rsidRPr="00D00D91" w:rsidRDefault="00D00D91" w:rsidP="00D00D91">
            <w:pPr>
              <w:ind w:firstLine="720"/>
            </w:pPr>
          </w:p>
        </w:tc>
      </w:tr>
      <w:tr w:rsidR="00D00D91" w14:paraId="10AD90D0" w14:textId="77777777" w:rsidTr="00D00D91">
        <w:trPr>
          <w:trHeight w:val="571"/>
        </w:trPr>
        <w:tc>
          <w:tcPr>
            <w:tcW w:w="2372" w:type="dxa"/>
            <w:vMerge/>
          </w:tcPr>
          <w:p w14:paraId="51D3459F" w14:textId="77777777" w:rsidR="00D00D91" w:rsidRPr="00893CA2" w:rsidRDefault="00D00D91" w:rsidP="001078FB"/>
        </w:tc>
        <w:tc>
          <w:tcPr>
            <w:tcW w:w="4151" w:type="dxa"/>
            <w:vMerge/>
          </w:tcPr>
          <w:p w14:paraId="3122CEF0" w14:textId="77777777" w:rsidR="00D00D91" w:rsidRPr="00893CA2" w:rsidRDefault="00D00D91" w:rsidP="00AE4865"/>
        </w:tc>
        <w:tc>
          <w:tcPr>
            <w:tcW w:w="3514" w:type="dxa"/>
            <w:vMerge/>
          </w:tcPr>
          <w:p w14:paraId="1F698F6D" w14:textId="77777777" w:rsidR="00D00D91" w:rsidRPr="00893CA2" w:rsidRDefault="00D00D91" w:rsidP="00AE4865"/>
        </w:tc>
        <w:tc>
          <w:tcPr>
            <w:tcW w:w="3139" w:type="dxa"/>
          </w:tcPr>
          <w:p w14:paraId="2FB011F4" w14:textId="631EB836" w:rsidR="00D00D91" w:rsidRDefault="00D00D91" w:rsidP="00AE4865">
            <w:proofErr w:type="gramStart"/>
            <w:r>
              <w:t>sometimes</w:t>
            </w:r>
            <w:proofErr w:type="gramEnd"/>
          </w:p>
        </w:tc>
      </w:tr>
      <w:tr w:rsidR="00D00D91" w14:paraId="4E5C4334" w14:textId="77777777" w:rsidTr="00D00D91">
        <w:trPr>
          <w:trHeight w:val="571"/>
        </w:trPr>
        <w:tc>
          <w:tcPr>
            <w:tcW w:w="2372" w:type="dxa"/>
            <w:vMerge/>
          </w:tcPr>
          <w:p w14:paraId="6D9946DD" w14:textId="77777777" w:rsidR="00D00D91" w:rsidRPr="00893CA2" w:rsidRDefault="00D00D91" w:rsidP="001078FB"/>
        </w:tc>
        <w:tc>
          <w:tcPr>
            <w:tcW w:w="4151" w:type="dxa"/>
            <w:vMerge/>
          </w:tcPr>
          <w:p w14:paraId="2C407B2E" w14:textId="77777777" w:rsidR="00D00D91" w:rsidRPr="00893CA2" w:rsidRDefault="00D00D91" w:rsidP="00AE4865"/>
        </w:tc>
        <w:tc>
          <w:tcPr>
            <w:tcW w:w="3514" w:type="dxa"/>
            <w:vMerge/>
          </w:tcPr>
          <w:p w14:paraId="40C266F5" w14:textId="77777777" w:rsidR="00D00D91" w:rsidRPr="00893CA2" w:rsidRDefault="00D00D91" w:rsidP="00AE4865"/>
        </w:tc>
        <w:tc>
          <w:tcPr>
            <w:tcW w:w="3139" w:type="dxa"/>
          </w:tcPr>
          <w:p w14:paraId="7CF49746" w14:textId="43030663" w:rsidR="00D00D91" w:rsidRDefault="00D00D91" w:rsidP="00AE4865">
            <w:proofErr w:type="gramStart"/>
            <w:r>
              <w:t>rarely</w:t>
            </w:r>
            <w:proofErr w:type="gramEnd"/>
          </w:p>
        </w:tc>
      </w:tr>
      <w:tr w:rsidR="00D00D91" w14:paraId="750394F2" w14:textId="07F293D8" w:rsidTr="00D00D91">
        <w:tc>
          <w:tcPr>
            <w:tcW w:w="2372" w:type="dxa"/>
          </w:tcPr>
          <w:p w14:paraId="5FE19FCE" w14:textId="1F3D5740" w:rsidR="00D00D91" w:rsidRPr="00893CA2" w:rsidRDefault="00D00D91" w:rsidP="00CC0ED6">
            <w:r w:rsidRPr="00893CA2">
              <w:t>2. Apply key concepts of a learner-centered approach to the design of learning and assessment activities in courses.</w:t>
            </w:r>
          </w:p>
        </w:tc>
        <w:tc>
          <w:tcPr>
            <w:tcW w:w="4151" w:type="dxa"/>
          </w:tcPr>
          <w:p w14:paraId="27D388E2" w14:textId="77777777" w:rsidR="00D00D91" w:rsidRPr="00893CA2" w:rsidRDefault="00D00D91" w:rsidP="00AE4865">
            <w:r w:rsidRPr="00893CA2">
              <w:t xml:space="preserve">Explains the rationale for applying key concepts of a learner-centered approach to own course or unit design. </w:t>
            </w:r>
          </w:p>
          <w:p w14:paraId="6DBC89E9" w14:textId="77777777" w:rsidR="00D00D91" w:rsidRPr="00893CA2" w:rsidRDefault="00D00D91" w:rsidP="00CC0ED6"/>
        </w:tc>
        <w:tc>
          <w:tcPr>
            <w:tcW w:w="3514" w:type="dxa"/>
          </w:tcPr>
          <w:p w14:paraId="4835E4C7" w14:textId="2E9E3D35" w:rsidR="00D00D91" w:rsidRPr="00893CA2" w:rsidRDefault="00D00D91" w:rsidP="00AE4865">
            <w:r w:rsidRPr="00893CA2">
              <w:t>Discussion – relates to own teaching</w:t>
            </w:r>
          </w:p>
        </w:tc>
        <w:tc>
          <w:tcPr>
            <w:tcW w:w="3139" w:type="dxa"/>
          </w:tcPr>
          <w:p w14:paraId="001E75A7" w14:textId="77777777" w:rsidR="00D00D91" w:rsidRPr="00893CA2" w:rsidRDefault="00D00D91" w:rsidP="00AE4865"/>
        </w:tc>
      </w:tr>
      <w:tr w:rsidR="00D00D91" w14:paraId="7C7A99EA" w14:textId="2B943347" w:rsidTr="00D00D91">
        <w:tc>
          <w:tcPr>
            <w:tcW w:w="2372" w:type="dxa"/>
          </w:tcPr>
          <w:p w14:paraId="2575F7EF" w14:textId="0C80FAAF" w:rsidR="00D00D91" w:rsidRPr="00893CA2" w:rsidRDefault="00D00D91" w:rsidP="00CC0ED6">
            <w:r w:rsidRPr="00893CA2">
              <w:t>3. Communicates effectively in selected media and modes.</w:t>
            </w:r>
          </w:p>
        </w:tc>
        <w:tc>
          <w:tcPr>
            <w:tcW w:w="4151" w:type="dxa"/>
          </w:tcPr>
          <w:p w14:paraId="1E6169FB" w14:textId="77777777" w:rsidR="00D00D91" w:rsidRPr="00893CA2" w:rsidRDefault="00D00D91" w:rsidP="00AE4865">
            <w:r w:rsidRPr="00893CA2">
              <w:t xml:space="preserve">Organizes written material and media presentations coherently, concisely and completely. </w:t>
            </w:r>
          </w:p>
          <w:p w14:paraId="158443D3" w14:textId="77777777" w:rsidR="00D00D91" w:rsidRPr="00893CA2" w:rsidRDefault="00D00D91" w:rsidP="00AE4865"/>
          <w:p w14:paraId="1A2B8074" w14:textId="77777777" w:rsidR="00D00D91" w:rsidRPr="00893CA2" w:rsidRDefault="00D00D91" w:rsidP="00AE4865">
            <w:r w:rsidRPr="00893CA2">
              <w:t>Develops written material and media presentations that conform to standard grammatical, formatting, and referencing conventions.</w:t>
            </w:r>
          </w:p>
          <w:p w14:paraId="0E2AAD1A" w14:textId="77777777" w:rsidR="00D00D91" w:rsidRPr="00893CA2" w:rsidRDefault="00D00D91" w:rsidP="00AE4865"/>
          <w:p w14:paraId="11EB9372" w14:textId="77777777" w:rsidR="00D00D91" w:rsidRPr="00893CA2" w:rsidRDefault="00D00D91" w:rsidP="00AE4865">
            <w:r w:rsidRPr="00893CA2">
              <w:t>Uses an effective structure to help the audience identify main points and follow the sequence of ideas.</w:t>
            </w:r>
          </w:p>
          <w:p w14:paraId="163F81CF" w14:textId="77777777" w:rsidR="00D00D91" w:rsidRPr="00893CA2" w:rsidRDefault="00D00D91" w:rsidP="00AE4865"/>
          <w:p w14:paraId="1D63A0FE" w14:textId="4910453C" w:rsidR="00D00D91" w:rsidRPr="00893CA2" w:rsidRDefault="00D00D91" w:rsidP="00AE4865">
            <w:r w:rsidRPr="00893CA2">
              <w:t>Uses media to support ideas (e.g. text, image, graphics, sound, video, etc.).</w:t>
            </w:r>
          </w:p>
          <w:p w14:paraId="39B55495" w14:textId="77777777" w:rsidR="00D00D91" w:rsidRPr="00893CA2" w:rsidRDefault="00D00D91" w:rsidP="00CC0ED6"/>
        </w:tc>
        <w:tc>
          <w:tcPr>
            <w:tcW w:w="3514" w:type="dxa"/>
          </w:tcPr>
          <w:p w14:paraId="5B302BAD" w14:textId="77777777" w:rsidR="00D00D91" w:rsidRPr="00893CA2" w:rsidRDefault="00D00D91" w:rsidP="00AE4865">
            <w:r w:rsidRPr="00893CA2">
              <w:t>Tech sheet</w:t>
            </w:r>
          </w:p>
          <w:p w14:paraId="64A08DEB" w14:textId="77777777" w:rsidR="00D00D91" w:rsidRPr="00893CA2" w:rsidRDefault="00D00D91" w:rsidP="00AE4865">
            <w:r w:rsidRPr="00893CA2">
              <w:t>Discussion</w:t>
            </w:r>
          </w:p>
          <w:p w14:paraId="68C3D2BE" w14:textId="079EDA19" w:rsidR="00D00D91" w:rsidRPr="00893CA2" w:rsidRDefault="00D00D91" w:rsidP="00AE4865">
            <w:r w:rsidRPr="00893CA2">
              <w:t>Teaching session</w:t>
            </w:r>
          </w:p>
        </w:tc>
        <w:tc>
          <w:tcPr>
            <w:tcW w:w="3139" w:type="dxa"/>
          </w:tcPr>
          <w:p w14:paraId="6F7FF9B1" w14:textId="77777777" w:rsidR="00D00D91" w:rsidRPr="00893CA2" w:rsidRDefault="00D00D91" w:rsidP="00AE4865"/>
        </w:tc>
      </w:tr>
      <w:tr w:rsidR="00D00D91" w14:paraId="487AB3CD" w14:textId="1B9AEDCB" w:rsidTr="00D00D91">
        <w:tc>
          <w:tcPr>
            <w:tcW w:w="2372" w:type="dxa"/>
          </w:tcPr>
          <w:p w14:paraId="375FFB25" w14:textId="620871AC" w:rsidR="00D00D91" w:rsidRPr="00893CA2" w:rsidRDefault="00D00D91" w:rsidP="00CC0ED6">
            <w:r w:rsidRPr="00893CA2">
              <w:t>4. Use technology to develop and support effective authentic learning and assessment practices.</w:t>
            </w:r>
          </w:p>
        </w:tc>
        <w:tc>
          <w:tcPr>
            <w:tcW w:w="4151" w:type="dxa"/>
          </w:tcPr>
          <w:p w14:paraId="78BB95AC" w14:textId="451767F0" w:rsidR="00D00D91" w:rsidRPr="00893CA2" w:rsidRDefault="00D00D91" w:rsidP="00AE4865">
            <w:r w:rsidRPr="00893CA2">
              <w:t xml:space="preserve">Selects </w:t>
            </w:r>
            <w:bookmarkStart w:id="0" w:name="_GoBack"/>
            <w:bookmarkEnd w:id="0"/>
            <w:r w:rsidRPr="00893CA2">
              <w:t xml:space="preserve">technology to support desired learning outcomes. </w:t>
            </w:r>
          </w:p>
          <w:p w14:paraId="78329B3F" w14:textId="77777777" w:rsidR="00D00D91" w:rsidRPr="00893CA2" w:rsidRDefault="00D00D91" w:rsidP="00CC0ED6"/>
        </w:tc>
        <w:tc>
          <w:tcPr>
            <w:tcW w:w="3514" w:type="dxa"/>
          </w:tcPr>
          <w:p w14:paraId="20E6B0C4" w14:textId="205110FE" w:rsidR="00D00D91" w:rsidRPr="00893CA2" w:rsidRDefault="00D00D91" w:rsidP="00AE4865">
            <w:r w:rsidRPr="00893CA2">
              <w:t>Teaching Session</w:t>
            </w:r>
          </w:p>
        </w:tc>
        <w:tc>
          <w:tcPr>
            <w:tcW w:w="3139" w:type="dxa"/>
          </w:tcPr>
          <w:p w14:paraId="21A14D34" w14:textId="77777777" w:rsidR="00D00D91" w:rsidRPr="00893CA2" w:rsidRDefault="00D00D91" w:rsidP="00AE4865"/>
        </w:tc>
      </w:tr>
    </w:tbl>
    <w:p w14:paraId="6E5A2B86" w14:textId="77777777" w:rsidR="00853B85" w:rsidRPr="00893CA2" w:rsidRDefault="00853B85" w:rsidP="00893CA2">
      <w:pPr>
        <w:spacing w:after="0" w:line="240" w:lineRule="auto"/>
      </w:pPr>
    </w:p>
    <w:p w14:paraId="3D1EA6BA" w14:textId="77777777" w:rsidR="00853B85" w:rsidRPr="00853B85" w:rsidRDefault="00853B85" w:rsidP="00853B85">
      <w:pPr>
        <w:spacing w:after="0" w:line="240" w:lineRule="auto"/>
        <w:ind w:firstLine="720"/>
        <w:rPr>
          <w:rFonts w:ascii="Geneva" w:hAnsi="Geneva"/>
          <w:color w:val="000000"/>
          <w:sz w:val="20"/>
          <w:szCs w:val="20"/>
          <w:lang w:eastAsia="en-US"/>
        </w:rPr>
      </w:pPr>
    </w:p>
    <w:p w14:paraId="3876473C" w14:textId="4F27A5D2" w:rsidR="00853B85" w:rsidRPr="00B730C0" w:rsidRDefault="00853B85" w:rsidP="00CC0ED6">
      <w:pPr>
        <w:rPr>
          <w:rFonts w:ascii="Geneva" w:hAnsi="Geneva"/>
          <w:color w:val="000000"/>
        </w:rPr>
      </w:pPr>
    </w:p>
    <w:p w14:paraId="1CDDABF1" w14:textId="77777777" w:rsidR="00CC0ED6" w:rsidRPr="00237205" w:rsidRDefault="00CC0ED6">
      <w:pPr>
        <w:rPr>
          <w:lang w:val="en-CA"/>
        </w:rPr>
      </w:pPr>
    </w:p>
    <w:sectPr w:rsidR="00CC0ED6" w:rsidRPr="00237205" w:rsidSect="002372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6E9"/>
    <w:multiLevelType w:val="hybridMultilevel"/>
    <w:tmpl w:val="AB52D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95421B"/>
    <w:multiLevelType w:val="hybridMultilevel"/>
    <w:tmpl w:val="AEB8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07328"/>
    <w:multiLevelType w:val="hybridMultilevel"/>
    <w:tmpl w:val="628A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777C2"/>
    <w:multiLevelType w:val="hybridMultilevel"/>
    <w:tmpl w:val="4AF628AC"/>
    <w:lvl w:ilvl="0" w:tplc="C2189226">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396BA2"/>
    <w:multiLevelType w:val="hybridMultilevel"/>
    <w:tmpl w:val="0BD2B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01E39A6"/>
    <w:multiLevelType w:val="hybridMultilevel"/>
    <w:tmpl w:val="5D16AC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F87341"/>
    <w:multiLevelType w:val="hybridMultilevel"/>
    <w:tmpl w:val="8AEA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05"/>
    <w:rsid w:val="00031B89"/>
    <w:rsid w:val="000C1124"/>
    <w:rsid w:val="0010010F"/>
    <w:rsid w:val="001078FB"/>
    <w:rsid w:val="0013592D"/>
    <w:rsid w:val="00146898"/>
    <w:rsid w:val="00237205"/>
    <w:rsid w:val="00250748"/>
    <w:rsid w:val="002B00EB"/>
    <w:rsid w:val="002F41EE"/>
    <w:rsid w:val="003053A7"/>
    <w:rsid w:val="003B24F2"/>
    <w:rsid w:val="003B286E"/>
    <w:rsid w:val="003D1BB3"/>
    <w:rsid w:val="004049C0"/>
    <w:rsid w:val="0040566D"/>
    <w:rsid w:val="004117C2"/>
    <w:rsid w:val="00426F42"/>
    <w:rsid w:val="00470B4D"/>
    <w:rsid w:val="00483107"/>
    <w:rsid w:val="0049568D"/>
    <w:rsid w:val="004B7F38"/>
    <w:rsid w:val="004F55CF"/>
    <w:rsid w:val="00513D7E"/>
    <w:rsid w:val="00533FFE"/>
    <w:rsid w:val="00596339"/>
    <w:rsid w:val="005B5E13"/>
    <w:rsid w:val="005C2FE6"/>
    <w:rsid w:val="00616BD5"/>
    <w:rsid w:val="00626776"/>
    <w:rsid w:val="006476AF"/>
    <w:rsid w:val="0068646A"/>
    <w:rsid w:val="006B2AB2"/>
    <w:rsid w:val="007132BF"/>
    <w:rsid w:val="007636AE"/>
    <w:rsid w:val="00784780"/>
    <w:rsid w:val="007F3C27"/>
    <w:rsid w:val="008210B4"/>
    <w:rsid w:val="008334F5"/>
    <w:rsid w:val="00844A8F"/>
    <w:rsid w:val="00853B85"/>
    <w:rsid w:val="00893CA2"/>
    <w:rsid w:val="008A62A2"/>
    <w:rsid w:val="008E4642"/>
    <w:rsid w:val="00931A89"/>
    <w:rsid w:val="009A4BAA"/>
    <w:rsid w:val="009E7F73"/>
    <w:rsid w:val="00A14C06"/>
    <w:rsid w:val="00A21528"/>
    <w:rsid w:val="00A3074B"/>
    <w:rsid w:val="00A53AB6"/>
    <w:rsid w:val="00A578F3"/>
    <w:rsid w:val="00A71874"/>
    <w:rsid w:val="00A7473E"/>
    <w:rsid w:val="00AE4865"/>
    <w:rsid w:val="00AF58CD"/>
    <w:rsid w:val="00B21A0F"/>
    <w:rsid w:val="00BA5725"/>
    <w:rsid w:val="00BF20B9"/>
    <w:rsid w:val="00C12EC0"/>
    <w:rsid w:val="00C67C47"/>
    <w:rsid w:val="00C7317B"/>
    <w:rsid w:val="00CB00F2"/>
    <w:rsid w:val="00CC0ED6"/>
    <w:rsid w:val="00CD6F1C"/>
    <w:rsid w:val="00CE15D9"/>
    <w:rsid w:val="00D00D91"/>
    <w:rsid w:val="00D42D42"/>
    <w:rsid w:val="00D466DE"/>
    <w:rsid w:val="00D56316"/>
    <w:rsid w:val="00D601B8"/>
    <w:rsid w:val="00D92C55"/>
    <w:rsid w:val="00DF3228"/>
    <w:rsid w:val="00E37F89"/>
    <w:rsid w:val="00E714D4"/>
    <w:rsid w:val="00EA66B7"/>
    <w:rsid w:val="00EB2561"/>
    <w:rsid w:val="00F35D0F"/>
    <w:rsid w:val="00F47435"/>
    <w:rsid w:val="00FE4ACA"/>
    <w:rsid w:val="00FE77FB"/>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B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E6"/>
    <w:pPr>
      <w:ind w:left="720"/>
      <w:contextualSpacing/>
    </w:pPr>
  </w:style>
  <w:style w:type="paragraph" w:styleId="BalloonText">
    <w:name w:val="Balloon Text"/>
    <w:basedOn w:val="Normal"/>
    <w:link w:val="BalloonTextChar"/>
    <w:uiPriority w:val="99"/>
    <w:semiHidden/>
    <w:unhideWhenUsed/>
    <w:rsid w:val="003053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3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473E"/>
    <w:rPr>
      <w:sz w:val="18"/>
      <w:szCs w:val="18"/>
    </w:rPr>
  </w:style>
  <w:style w:type="paragraph" w:styleId="CommentText">
    <w:name w:val="annotation text"/>
    <w:basedOn w:val="Normal"/>
    <w:link w:val="CommentTextChar"/>
    <w:uiPriority w:val="99"/>
    <w:semiHidden/>
    <w:unhideWhenUsed/>
    <w:rsid w:val="00A7473E"/>
    <w:pPr>
      <w:spacing w:line="240" w:lineRule="auto"/>
    </w:pPr>
    <w:rPr>
      <w:sz w:val="24"/>
      <w:szCs w:val="24"/>
    </w:rPr>
  </w:style>
  <w:style w:type="character" w:customStyle="1" w:styleId="CommentTextChar">
    <w:name w:val="Comment Text Char"/>
    <w:basedOn w:val="DefaultParagraphFont"/>
    <w:link w:val="CommentText"/>
    <w:uiPriority w:val="99"/>
    <w:semiHidden/>
    <w:rsid w:val="00A7473E"/>
    <w:rPr>
      <w:sz w:val="24"/>
      <w:szCs w:val="24"/>
    </w:rPr>
  </w:style>
  <w:style w:type="paragraph" w:styleId="CommentSubject">
    <w:name w:val="annotation subject"/>
    <w:basedOn w:val="CommentText"/>
    <w:next w:val="CommentText"/>
    <w:link w:val="CommentSubjectChar"/>
    <w:uiPriority w:val="99"/>
    <w:semiHidden/>
    <w:unhideWhenUsed/>
    <w:rsid w:val="00A7473E"/>
    <w:rPr>
      <w:b/>
      <w:bCs/>
      <w:sz w:val="20"/>
      <w:szCs w:val="20"/>
    </w:rPr>
  </w:style>
  <w:style w:type="character" w:customStyle="1" w:styleId="CommentSubjectChar">
    <w:name w:val="Comment Subject Char"/>
    <w:basedOn w:val="CommentTextChar"/>
    <w:link w:val="CommentSubject"/>
    <w:uiPriority w:val="99"/>
    <w:semiHidden/>
    <w:rsid w:val="00A7473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E6"/>
    <w:pPr>
      <w:ind w:left="720"/>
      <w:contextualSpacing/>
    </w:pPr>
  </w:style>
  <w:style w:type="paragraph" w:styleId="BalloonText">
    <w:name w:val="Balloon Text"/>
    <w:basedOn w:val="Normal"/>
    <w:link w:val="BalloonTextChar"/>
    <w:uiPriority w:val="99"/>
    <w:semiHidden/>
    <w:unhideWhenUsed/>
    <w:rsid w:val="003053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3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473E"/>
    <w:rPr>
      <w:sz w:val="18"/>
      <w:szCs w:val="18"/>
    </w:rPr>
  </w:style>
  <w:style w:type="paragraph" w:styleId="CommentText">
    <w:name w:val="annotation text"/>
    <w:basedOn w:val="Normal"/>
    <w:link w:val="CommentTextChar"/>
    <w:uiPriority w:val="99"/>
    <w:semiHidden/>
    <w:unhideWhenUsed/>
    <w:rsid w:val="00A7473E"/>
    <w:pPr>
      <w:spacing w:line="240" w:lineRule="auto"/>
    </w:pPr>
    <w:rPr>
      <w:sz w:val="24"/>
      <w:szCs w:val="24"/>
    </w:rPr>
  </w:style>
  <w:style w:type="character" w:customStyle="1" w:styleId="CommentTextChar">
    <w:name w:val="Comment Text Char"/>
    <w:basedOn w:val="DefaultParagraphFont"/>
    <w:link w:val="CommentText"/>
    <w:uiPriority w:val="99"/>
    <w:semiHidden/>
    <w:rsid w:val="00A7473E"/>
    <w:rPr>
      <w:sz w:val="24"/>
      <w:szCs w:val="24"/>
    </w:rPr>
  </w:style>
  <w:style w:type="paragraph" w:styleId="CommentSubject">
    <w:name w:val="annotation subject"/>
    <w:basedOn w:val="CommentText"/>
    <w:next w:val="CommentText"/>
    <w:link w:val="CommentSubjectChar"/>
    <w:uiPriority w:val="99"/>
    <w:semiHidden/>
    <w:unhideWhenUsed/>
    <w:rsid w:val="00A7473E"/>
    <w:rPr>
      <w:b/>
      <w:bCs/>
      <w:sz w:val="20"/>
      <w:szCs w:val="20"/>
    </w:rPr>
  </w:style>
  <w:style w:type="character" w:customStyle="1" w:styleId="CommentSubjectChar">
    <w:name w:val="Comment Subject Char"/>
    <w:basedOn w:val="CommentTextChar"/>
    <w:link w:val="CommentSubject"/>
    <w:uiPriority w:val="99"/>
    <w:semiHidden/>
    <w:rsid w:val="00A747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1472</Words>
  <Characters>8395</Characters>
  <Application>Microsoft Macintosh Word</Application>
  <DocSecurity>0</DocSecurity>
  <Lines>69</Lines>
  <Paragraphs>19</Paragraphs>
  <ScaleCrop>false</ScaleCrop>
  <Company>Royal Roads University</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21</cp:revision>
  <dcterms:created xsi:type="dcterms:W3CDTF">2013-03-10T23:57:00Z</dcterms:created>
  <dcterms:modified xsi:type="dcterms:W3CDTF">2013-03-23T22:50:00Z</dcterms:modified>
</cp:coreProperties>
</file>