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468EC" w14:textId="77777777" w:rsidR="002B00EB" w:rsidRPr="00237205" w:rsidRDefault="009E7F73">
      <w:pPr>
        <w:rPr>
          <w:b/>
          <w:lang w:val="en-CA"/>
        </w:rPr>
      </w:pPr>
      <w:r>
        <w:rPr>
          <w:b/>
          <w:lang w:val="en-CA"/>
        </w:rPr>
        <w:t>Authentic Learning and Assessment in Technology-enabled Learning Environments</w:t>
      </w:r>
    </w:p>
    <w:p w14:paraId="4B09EA4B" w14:textId="0D2147A3" w:rsidR="00237205" w:rsidRDefault="00237205">
      <w:pPr>
        <w:rPr>
          <w:b/>
          <w:lang w:val="en-CA"/>
        </w:rPr>
      </w:pPr>
      <w:r w:rsidRPr="009E7F73">
        <w:rPr>
          <w:b/>
          <w:lang w:val="en-CA"/>
        </w:rPr>
        <w:t>Session Title:</w:t>
      </w:r>
      <w:r w:rsidR="002366A7">
        <w:rPr>
          <w:b/>
          <w:lang w:val="en-CA"/>
        </w:rPr>
        <w:t xml:space="preserve"> Week </w:t>
      </w:r>
      <w:r w:rsidR="00410293">
        <w:rPr>
          <w:b/>
          <w:lang w:val="en-CA"/>
        </w:rPr>
        <w:t>9</w:t>
      </w:r>
      <w:r w:rsidR="00A71874">
        <w:rPr>
          <w:b/>
          <w:lang w:val="en-CA"/>
        </w:rPr>
        <w:t xml:space="preserve"> –</w:t>
      </w:r>
      <w:r w:rsidR="00D601B8">
        <w:rPr>
          <w:b/>
          <w:lang w:val="en-CA"/>
        </w:rPr>
        <w:t xml:space="preserve"> </w:t>
      </w:r>
      <w:r w:rsidR="00410293">
        <w:rPr>
          <w:b/>
        </w:rPr>
        <w:t>Reflecting on</w:t>
      </w:r>
      <w:r w:rsidR="00726ECC">
        <w:rPr>
          <w:b/>
        </w:rPr>
        <w:t xml:space="preserve"> Assessment </w:t>
      </w:r>
      <w:r w:rsidR="00410293">
        <w:rPr>
          <w:b/>
        </w:rPr>
        <w:t>Experiences</w:t>
      </w:r>
    </w:p>
    <w:p w14:paraId="25365872" w14:textId="77777777" w:rsidR="00FF7D2E" w:rsidRPr="00FF7D2E" w:rsidRDefault="00FF7D2E" w:rsidP="00FF7D2E">
      <w:pPr>
        <w:rPr>
          <w:b/>
          <w:lang w:val="en-CA"/>
        </w:rPr>
      </w:pPr>
      <w:r w:rsidRPr="00FF7D2E">
        <w:rPr>
          <w:b/>
          <w:lang w:val="en-CA"/>
        </w:rPr>
        <w:t>Description:</w:t>
      </w:r>
    </w:p>
    <w:p w14:paraId="78CF3AFF" w14:textId="02403256" w:rsidR="00410293" w:rsidRPr="00410293" w:rsidRDefault="00410293" w:rsidP="00410293">
      <w:pPr>
        <w:rPr>
          <w:i/>
          <w:color w:val="000000"/>
          <w:sz w:val="20"/>
          <w:szCs w:val="20"/>
          <w:lang w:val="en-CA" w:eastAsia="en-US"/>
        </w:rPr>
      </w:pPr>
      <w:r w:rsidRPr="00410293">
        <w:rPr>
          <w:i/>
          <w:color w:val="000000"/>
          <w:sz w:val="20"/>
          <w:szCs w:val="20"/>
          <w:lang w:val="en-CA" w:eastAsia="en-US"/>
        </w:rPr>
        <w:t xml:space="preserve">During Week 9, </w:t>
      </w:r>
      <w:r w:rsidR="00E42182">
        <w:rPr>
          <w:i/>
          <w:color w:val="000000"/>
          <w:sz w:val="20"/>
          <w:szCs w:val="20"/>
          <w:lang w:val="en-CA" w:eastAsia="en-US"/>
        </w:rPr>
        <w:t>participants</w:t>
      </w:r>
      <w:r w:rsidRPr="00410293">
        <w:rPr>
          <w:i/>
          <w:color w:val="000000"/>
          <w:sz w:val="20"/>
          <w:szCs w:val="20"/>
          <w:lang w:val="en-CA" w:eastAsia="en-US"/>
        </w:rPr>
        <w:t xml:space="preserve"> will engage in asynchronous small-group discussions about the key lessons learned after developing their </w:t>
      </w:r>
      <w:r w:rsidR="001A3031">
        <w:rPr>
          <w:i/>
          <w:color w:val="000000"/>
          <w:sz w:val="20"/>
          <w:szCs w:val="20"/>
          <w:lang w:val="en-CA" w:eastAsia="en-US"/>
        </w:rPr>
        <w:t>authentic assessment</w:t>
      </w:r>
      <w:r w:rsidRPr="00410293">
        <w:rPr>
          <w:i/>
          <w:color w:val="000000"/>
          <w:sz w:val="20"/>
          <w:szCs w:val="20"/>
          <w:lang w:val="en-CA" w:eastAsia="en-US"/>
        </w:rPr>
        <w:t xml:space="preserve"> projects during the previous two-weeks. They will consider the major insights that came out of the process of developing the assessment project and the advice they would provide to colleagues about designing an authentic assessment activity for the first time. Summaries of these discussions will be added to the community-wide repository. This activity is designed to facilitate the sharing of insights and to stimulate reflective thought about the lessons learned in designing and implementing meaningful and engaging forms of student assessment. As a follow-up activity, </w:t>
      </w:r>
      <w:r>
        <w:rPr>
          <w:i/>
          <w:color w:val="000000"/>
          <w:sz w:val="20"/>
          <w:szCs w:val="20"/>
          <w:lang w:val="en-CA" w:eastAsia="en-US"/>
        </w:rPr>
        <w:t>students</w:t>
      </w:r>
      <w:r w:rsidRPr="00410293">
        <w:rPr>
          <w:i/>
          <w:color w:val="000000"/>
          <w:sz w:val="20"/>
          <w:szCs w:val="20"/>
          <w:lang w:val="en-CA" w:eastAsia="en-US"/>
        </w:rPr>
        <w:t xml:space="preserve"> are asked to consider their own personal “lessons learned” and to add these to their e-portfolios. </w:t>
      </w:r>
    </w:p>
    <w:p w14:paraId="59ED4558" w14:textId="0A722586" w:rsidR="00237205" w:rsidRPr="005C2FE6" w:rsidRDefault="00237205">
      <w:pPr>
        <w:rPr>
          <w:b/>
          <w:lang w:val="en-CA"/>
        </w:rPr>
      </w:pPr>
      <w:r w:rsidRPr="005C2FE6">
        <w:rPr>
          <w:b/>
          <w:lang w:val="en-CA"/>
        </w:rPr>
        <w:t xml:space="preserve">Learning Outcomes: </w:t>
      </w:r>
    </w:p>
    <w:p w14:paraId="6D128545"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1. Apply principles of effective authentic learning and assessment to curriculum planning.</w:t>
      </w:r>
    </w:p>
    <w:p w14:paraId="7A8F91C9"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2. Apply key concepts of a learner-centered approach to the design of learning and assessment activities in courses.</w:t>
      </w:r>
    </w:p>
    <w:p w14:paraId="70D8D79C"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3. Communicates effectively in selected media and modes.</w:t>
      </w:r>
    </w:p>
    <w:p w14:paraId="49D464CC"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4. Use technology to develop and support effective authentic learning and assessment practices.</w:t>
      </w:r>
    </w:p>
    <w:p w14:paraId="742BB9F4"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5. Develop, revise and enhance assessment criteria and rubrics.</w:t>
      </w:r>
    </w:p>
    <w:p w14:paraId="4C89A94B" w14:textId="77777777" w:rsidR="003D71A7" w:rsidRPr="003D71A7" w:rsidRDefault="003D71A7" w:rsidP="003D71A7">
      <w:pPr>
        <w:spacing w:after="0" w:line="240" w:lineRule="auto"/>
        <w:rPr>
          <w:i/>
          <w:color w:val="000000"/>
          <w:sz w:val="20"/>
          <w:szCs w:val="20"/>
          <w:lang w:val="en-CA" w:eastAsia="en-US"/>
        </w:rPr>
      </w:pPr>
      <w:r w:rsidRPr="003D71A7">
        <w:rPr>
          <w:i/>
          <w:color w:val="000000"/>
          <w:sz w:val="20"/>
          <w:szCs w:val="20"/>
          <w:lang w:val="en-CA" w:eastAsia="en-US"/>
        </w:rPr>
        <w:t>6. Select and apply suitable and relevant authentic assessment methods, including peer and self-assessment.</w:t>
      </w:r>
    </w:p>
    <w:p w14:paraId="3B29A5C1" w14:textId="77777777" w:rsidR="003A1D90" w:rsidRPr="008A62A2" w:rsidRDefault="003A1D90" w:rsidP="008A62A2">
      <w:pPr>
        <w:spacing w:after="0" w:line="240" w:lineRule="auto"/>
        <w:rPr>
          <w:i/>
          <w:color w:val="000000"/>
          <w:sz w:val="20"/>
          <w:szCs w:val="20"/>
          <w:lang w:eastAsia="en-US"/>
        </w:rPr>
      </w:pP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08"/>
        <w:gridCol w:w="4410"/>
        <w:gridCol w:w="4464"/>
        <w:gridCol w:w="3294"/>
      </w:tblGrid>
      <w:tr w:rsidR="00237205" w:rsidRPr="008E1442" w14:paraId="2BD1B181" w14:textId="77777777" w:rsidTr="008334F5">
        <w:tc>
          <w:tcPr>
            <w:tcW w:w="1008" w:type="dxa"/>
          </w:tcPr>
          <w:p w14:paraId="3250E992" w14:textId="77777777" w:rsidR="00237205" w:rsidRPr="008E1442" w:rsidRDefault="00237205">
            <w:pPr>
              <w:rPr>
                <w:b/>
                <w:lang w:val="en-CA"/>
              </w:rPr>
            </w:pPr>
            <w:r w:rsidRPr="008E1442">
              <w:rPr>
                <w:b/>
                <w:lang w:val="en-CA"/>
              </w:rPr>
              <w:t>Time</w:t>
            </w:r>
          </w:p>
        </w:tc>
        <w:tc>
          <w:tcPr>
            <w:tcW w:w="4410" w:type="dxa"/>
          </w:tcPr>
          <w:p w14:paraId="651D47AD" w14:textId="77777777" w:rsidR="00237205" w:rsidRPr="008E1442" w:rsidRDefault="00237205">
            <w:pPr>
              <w:rPr>
                <w:b/>
                <w:lang w:val="en-CA"/>
              </w:rPr>
            </w:pPr>
            <w:r w:rsidRPr="008E1442">
              <w:rPr>
                <w:b/>
                <w:lang w:val="en-CA"/>
              </w:rPr>
              <w:t>Instructor Activities</w:t>
            </w:r>
            <w:r w:rsidR="00596339" w:rsidRPr="008E1442">
              <w:rPr>
                <w:b/>
                <w:lang w:val="en-CA"/>
              </w:rPr>
              <w:t xml:space="preserve"> (What will the instructor do?)</w:t>
            </w:r>
          </w:p>
        </w:tc>
        <w:tc>
          <w:tcPr>
            <w:tcW w:w="4464" w:type="dxa"/>
          </w:tcPr>
          <w:p w14:paraId="2F53962F" w14:textId="77777777" w:rsidR="00237205" w:rsidRPr="008E1442" w:rsidRDefault="00237205">
            <w:pPr>
              <w:rPr>
                <w:b/>
                <w:lang w:val="en-CA"/>
              </w:rPr>
            </w:pPr>
            <w:r w:rsidRPr="008E1442">
              <w:rPr>
                <w:b/>
                <w:lang w:val="en-CA"/>
              </w:rPr>
              <w:t>Learning/Learner Activities</w:t>
            </w:r>
            <w:r w:rsidR="00596339" w:rsidRPr="008E1442">
              <w:rPr>
                <w:b/>
                <w:lang w:val="en-CA"/>
              </w:rPr>
              <w:t xml:space="preserve"> (what will the learner do?)</w:t>
            </w:r>
          </w:p>
        </w:tc>
        <w:tc>
          <w:tcPr>
            <w:tcW w:w="3294" w:type="dxa"/>
          </w:tcPr>
          <w:p w14:paraId="34B556DA" w14:textId="77777777" w:rsidR="00237205" w:rsidRPr="008E1442" w:rsidRDefault="00237205">
            <w:pPr>
              <w:rPr>
                <w:b/>
                <w:lang w:val="en-CA"/>
              </w:rPr>
            </w:pPr>
            <w:r w:rsidRPr="008E1442">
              <w:rPr>
                <w:b/>
                <w:lang w:val="en-CA"/>
              </w:rPr>
              <w:t>Resources</w:t>
            </w:r>
            <w:r w:rsidR="00596339" w:rsidRPr="008E1442">
              <w:rPr>
                <w:b/>
                <w:lang w:val="en-CA"/>
              </w:rPr>
              <w:t xml:space="preserve"> (Handouts, PPT, video, </w:t>
            </w:r>
            <w:proofErr w:type="spellStart"/>
            <w:r w:rsidR="00596339" w:rsidRPr="008E1442">
              <w:rPr>
                <w:b/>
                <w:lang w:val="en-CA"/>
              </w:rPr>
              <w:t>etc</w:t>
            </w:r>
            <w:proofErr w:type="spellEnd"/>
            <w:r w:rsidR="00596339" w:rsidRPr="008E1442">
              <w:rPr>
                <w:b/>
                <w:lang w:val="en-CA"/>
              </w:rPr>
              <w:t>)</w:t>
            </w:r>
          </w:p>
        </w:tc>
      </w:tr>
      <w:tr w:rsidR="00237205" w14:paraId="79470E20" w14:textId="77777777" w:rsidTr="008334F5">
        <w:tc>
          <w:tcPr>
            <w:tcW w:w="1008" w:type="dxa"/>
          </w:tcPr>
          <w:p w14:paraId="7EDE8986" w14:textId="77777777" w:rsidR="00237205" w:rsidRDefault="00237205">
            <w:pPr>
              <w:rPr>
                <w:lang w:val="en-CA"/>
              </w:rPr>
            </w:pPr>
          </w:p>
          <w:p w14:paraId="3A4EC354" w14:textId="7F36D3D7" w:rsidR="00237205" w:rsidRDefault="00F74DA0">
            <w:pPr>
              <w:rPr>
                <w:lang w:val="en-CA"/>
              </w:rPr>
            </w:pPr>
            <w:r>
              <w:rPr>
                <w:lang w:val="en-CA"/>
              </w:rPr>
              <w:t>Week</w:t>
            </w:r>
            <w:r w:rsidR="00410293">
              <w:rPr>
                <w:lang w:val="en-CA"/>
              </w:rPr>
              <w:t xml:space="preserve"> 9</w:t>
            </w:r>
          </w:p>
          <w:p w14:paraId="7AA84BD9" w14:textId="77777777" w:rsidR="00237205" w:rsidRDefault="00237205">
            <w:pPr>
              <w:rPr>
                <w:lang w:val="en-CA"/>
              </w:rPr>
            </w:pP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40BC2A12" w14:textId="77777777" w:rsidR="00237205" w:rsidRDefault="00237205">
            <w:pPr>
              <w:rPr>
                <w:lang w:val="en-CA"/>
              </w:rPr>
            </w:pPr>
          </w:p>
          <w:p w14:paraId="0DA6C8D6" w14:textId="77777777" w:rsidR="00237205" w:rsidRDefault="00237205">
            <w:pPr>
              <w:rPr>
                <w:lang w:val="en-CA"/>
              </w:rPr>
            </w:pPr>
          </w:p>
          <w:p w14:paraId="52737A7B" w14:textId="77777777" w:rsidR="00237205" w:rsidRDefault="00237205">
            <w:pPr>
              <w:rPr>
                <w:lang w:val="en-CA"/>
              </w:rPr>
            </w:pPr>
          </w:p>
          <w:p w14:paraId="332E9820" w14:textId="77777777" w:rsidR="00237205" w:rsidRDefault="00237205">
            <w:pPr>
              <w:rPr>
                <w:lang w:val="en-CA"/>
              </w:rPr>
            </w:pPr>
          </w:p>
          <w:p w14:paraId="1D8EDC7E" w14:textId="77777777" w:rsidR="00237205" w:rsidRDefault="00237205">
            <w:pPr>
              <w:rPr>
                <w:lang w:val="en-CA"/>
              </w:rPr>
            </w:pPr>
          </w:p>
        </w:tc>
        <w:tc>
          <w:tcPr>
            <w:tcW w:w="4410" w:type="dxa"/>
          </w:tcPr>
          <w:p w14:paraId="7CD621A8" w14:textId="1E9BEB72" w:rsidR="00931A89" w:rsidRDefault="00931A89" w:rsidP="008334F5">
            <w:pPr>
              <w:rPr>
                <w:b/>
              </w:rPr>
            </w:pPr>
          </w:p>
          <w:p w14:paraId="266E4F2E" w14:textId="619C479E" w:rsidR="00F74DA0" w:rsidRDefault="008E1442" w:rsidP="008334F5">
            <w:r>
              <w:t>Have s</w:t>
            </w:r>
            <w:r w:rsidR="00F74DA0">
              <w:t xml:space="preserve">tudents </w:t>
            </w:r>
            <w:r w:rsidR="00410293">
              <w:t xml:space="preserve">reflect on the learning from </w:t>
            </w:r>
            <w:r>
              <w:t xml:space="preserve">completing </w:t>
            </w:r>
            <w:r w:rsidR="00410293">
              <w:t xml:space="preserve">assignment 3. </w:t>
            </w:r>
          </w:p>
          <w:p w14:paraId="43745ADB" w14:textId="77777777" w:rsidR="008E1442" w:rsidRDefault="008E1442" w:rsidP="008334F5"/>
          <w:p w14:paraId="1A73A6C0" w14:textId="2E447C65" w:rsidR="00410293" w:rsidRDefault="00410293" w:rsidP="008334F5">
            <w:r>
              <w:t xml:space="preserve">Host a review of the activities. This could be synchronous or </w:t>
            </w:r>
            <w:proofErr w:type="spellStart"/>
            <w:r>
              <w:t>async</w:t>
            </w:r>
            <w:proofErr w:type="spellEnd"/>
            <w:r>
              <w:t xml:space="preserve">. All activities are in </w:t>
            </w:r>
            <w:r w:rsidR="008E1442">
              <w:t xml:space="preserve">community-wide </w:t>
            </w:r>
            <w:r>
              <w:t xml:space="preserve">repository. </w:t>
            </w:r>
            <w:r w:rsidR="002F7EE8">
              <w:t>Wrap up the repository project – by publishing it if it isn’t already public – getting feedback from the intended audience, if not the class.</w:t>
            </w:r>
          </w:p>
          <w:p w14:paraId="556A4F4D" w14:textId="77777777" w:rsidR="008E1442" w:rsidRDefault="008E1442" w:rsidP="008334F5"/>
          <w:p w14:paraId="7522BA93" w14:textId="77777777" w:rsidR="00892655" w:rsidRPr="008E1442" w:rsidRDefault="00892655" w:rsidP="008334F5">
            <w:pPr>
              <w:rPr>
                <w:b/>
              </w:rPr>
            </w:pPr>
            <w:r w:rsidRPr="008E1442">
              <w:rPr>
                <w:b/>
              </w:rPr>
              <w:t xml:space="preserve">Activity </w:t>
            </w:r>
            <w:proofErr w:type="gramStart"/>
            <w:r w:rsidRPr="008E1442">
              <w:rPr>
                <w:b/>
              </w:rPr>
              <w:t>6 :</w:t>
            </w:r>
            <w:proofErr w:type="gramEnd"/>
            <w:r w:rsidRPr="008E1442">
              <w:rPr>
                <w:b/>
              </w:rPr>
              <w:t xml:space="preserve"> forum</w:t>
            </w:r>
          </w:p>
          <w:p w14:paraId="452AF309" w14:textId="4304B932" w:rsidR="00410293" w:rsidRDefault="00410293" w:rsidP="008334F5">
            <w:r>
              <w:t>Questions to pose in the forum – see student column</w:t>
            </w:r>
            <w:r w:rsidR="008E1442">
              <w:t xml:space="preserve"> – monitor each team forum, add comments to encourage deeper reflection on learning</w:t>
            </w:r>
          </w:p>
          <w:p w14:paraId="6E592158" w14:textId="77777777" w:rsidR="00D32A4C" w:rsidRDefault="00D32A4C" w:rsidP="008334F5"/>
          <w:p w14:paraId="0560A84B" w14:textId="7DF07E14" w:rsidR="003B286E" w:rsidRDefault="003B286E" w:rsidP="00A71874">
            <w:r>
              <w:t xml:space="preserve">In instructor bulletin </w:t>
            </w:r>
            <w:r w:rsidR="00D32A4C">
              <w:t>–</w:t>
            </w:r>
            <w:r>
              <w:t xml:space="preserve"> </w:t>
            </w:r>
            <w:r w:rsidR="007278A4">
              <w:t>reminder that they should have a course in mind for assignment 4.</w:t>
            </w:r>
          </w:p>
          <w:p w14:paraId="031D4571" w14:textId="77777777" w:rsidR="00410293" w:rsidRDefault="00410293" w:rsidP="00D56316">
            <w:pPr>
              <w:rPr>
                <w:rFonts w:ascii="Geneva" w:eastAsia="Times New Roman" w:hAnsi="Geneva" w:cs="Times New Roman"/>
                <w:color w:val="000000"/>
                <w:szCs w:val="24"/>
                <w:lang w:val="en-CA" w:eastAsia="en-US"/>
              </w:rPr>
            </w:pPr>
          </w:p>
          <w:p w14:paraId="1749FC26" w14:textId="1E96ABF6" w:rsidR="00D56316" w:rsidRPr="008E1442" w:rsidRDefault="00D56316" w:rsidP="008E1442">
            <w:r>
              <w:t>Remind students to add</w:t>
            </w:r>
            <w:r w:rsidR="008E1442">
              <w:t xml:space="preserve"> </w:t>
            </w:r>
            <w:proofErr w:type="spellStart"/>
            <w:r w:rsidR="008E1442">
              <w:t>artefacts</w:t>
            </w:r>
            <w:proofErr w:type="spellEnd"/>
            <w:r w:rsidR="008E1442">
              <w:t xml:space="preserve"> to their </w:t>
            </w:r>
            <w:proofErr w:type="gramStart"/>
            <w:r w:rsidR="008E1442">
              <w:t>ePortfolio  and</w:t>
            </w:r>
            <w:proofErr w:type="gramEnd"/>
            <w:r w:rsidR="008E1442">
              <w:t xml:space="preserve"> reflection from discussion to journal.</w:t>
            </w:r>
          </w:p>
          <w:p w14:paraId="6A809FF5" w14:textId="76254D4E" w:rsidR="00AF58CD" w:rsidRPr="008334F5" w:rsidRDefault="00AF58CD" w:rsidP="008334F5"/>
          <w:p w14:paraId="0CAD9196" w14:textId="77777777" w:rsidR="00237205" w:rsidRDefault="00237205">
            <w:pPr>
              <w:rPr>
                <w:lang w:val="en-CA"/>
              </w:rPr>
            </w:pPr>
          </w:p>
        </w:tc>
        <w:tc>
          <w:tcPr>
            <w:tcW w:w="4464" w:type="dxa"/>
          </w:tcPr>
          <w:p w14:paraId="63EDFB99" w14:textId="6AB2A40D" w:rsidR="00BF5447" w:rsidRDefault="00410293" w:rsidP="00A4037B">
            <w:r>
              <w:lastRenderedPageBreak/>
              <w:t>Review the activities produced in week 8 prior to the discussion. Be prepared to comment on the activities and technology.</w:t>
            </w:r>
          </w:p>
          <w:p w14:paraId="377BFC4A" w14:textId="77777777" w:rsidR="00892655" w:rsidRPr="00892655" w:rsidRDefault="00892655" w:rsidP="00410293">
            <w:pPr>
              <w:rPr>
                <w:b/>
              </w:rPr>
            </w:pPr>
          </w:p>
          <w:p w14:paraId="7CF45F61" w14:textId="72A3EF24" w:rsidR="00892655" w:rsidRPr="00892655" w:rsidRDefault="00892655" w:rsidP="00410293">
            <w:pPr>
              <w:rPr>
                <w:b/>
              </w:rPr>
            </w:pPr>
            <w:r w:rsidRPr="00892655">
              <w:rPr>
                <w:b/>
              </w:rPr>
              <w:t xml:space="preserve">Activity 6: </w:t>
            </w:r>
            <w:bookmarkStart w:id="0" w:name="_GoBack"/>
            <w:r w:rsidRPr="00892655">
              <w:rPr>
                <w:b/>
              </w:rPr>
              <w:t>Discussion/reflection on Implications of Authentic Assessment</w:t>
            </w:r>
            <w:bookmarkEnd w:id="0"/>
          </w:p>
          <w:p w14:paraId="632F9D1D" w14:textId="45FC144F" w:rsidR="00410293" w:rsidRPr="00410293" w:rsidRDefault="00410293" w:rsidP="00410293">
            <w:pPr>
              <w:rPr>
                <w:lang w:val="en-CA"/>
              </w:rPr>
            </w:pPr>
            <w:r w:rsidRPr="00410293">
              <w:rPr>
                <w:lang w:val="en-CA"/>
              </w:rPr>
              <w:t>1)</w:t>
            </w:r>
            <w:r>
              <w:rPr>
                <w:lang w:val="en-CA"/>
              </w:rPr>
              <w:t xml:space="preserve"> </w:t>
            </w:r>
            <w:proofErr w:type="gramStart"/>
            <w:r w:rsidRPr="00410293">
              <w:rPr>
                <w:lang w:val="en-CA"/>
              </w:rPr>
              <w:t>students</w:t>
            </w:r>
            <w:proofErr w:type="gramEnd"/>
            <w:r w:rsidRPr="00410293">
              <w:rPr>
                <w:lang w:val="en-CA"/>
              </w:rPr>
              <w:t xml:space="preserve"> in small discussion groups (N=6) discuss the key </w:t>
            </w:r>
            <w:proofErr w:type="spellStart"/>
            <w:r w:rsidRPr="00410293">
              <w:rPr>
                <w:lang w:val="en-CA"/>
              </w:rPr>
              <w:t>learnings</w:t>
            </w:r>
            <w:proofErr w:type="spellEnd"/>
            <w:r w:rsidRPr="00410293">
              <w:rPr>
                <w:lang w:val="en-CA"/>
              </w:rPr>
              <w:t xml:space="preserve"> from their projects using the following questions: </w:t>
            </w:r>
          </w:p>
          <w:p w14:paraId="6BB5F9D7" w14:textId="624C88A6" w:rsidR="00410293" w:rsidRDefault="00410293" w:rsidP="00410293">
            <w:pPr>
              <w:rPr>
                <w:lang w:val="en-CA"/>
              </w:rPr>
            </w:pPr>
            <w:r>
              <w:rPr>
                <w:lang w:val="en-CA"/>
              </w:rPr>
              <w:t xml:space="preserve">1. </w:t>
            </w:r>
            <w:r w:rsidRPr="00410293">
              <w:rPr>
                <w:lang w:val="en-CA"/>
              </w:rPr>
              <w:t xml:space="preserve">What was a major insight for you that came </w:t>
            </w:r>
            <w:r w:rsidRPr="00410293">
              <w:rPr>
                <w:lang w:val="en-CA"/>
              </w:rPr>
              <w:lastRenderedPageBreak/>
              <w:t xml:space="preserve">out of the process of developing the assessment project? </w:t>
            </w:r>
          </w:p>
          <w:p w14:paraId="5D94FA9B" w14:textId="2D2320CC" w:rsidR="00410293" w:rsidRDefault="00410293" w:rsidP="00410293">
            <w:pPr>
              <w:rPr>
                <w:lang w:val="en-CA"/>
              </w:rPr>
            </w:pPr>
            <w:r>
              <w:rPr>
                <w:lang w:val="en-CA"/>
              </w:rPr>
              <w:t xml:space="preserve">2. </w:t>
            </w:r>
            <w:r w:rsidRPr="00410293">
              <w:rPr>
                <w:lang w:val="en-CA"/>
              </w:rPr>
              <w:t xml:space="preserve">What advice would you provide to a colleague that was just about to design an authentic assessment for the first time? </w:t>
            </w:r>
          </w:p>
          <w:p w14:paraId="1F821C1D" w14:textId="37ADF971" w:rsidR="00410293" w:rsidRDefault="00410293" w:rsidP="00410293">
            <w:pPr>
              <w:rPr>
                <w:lang w:val="en-CA"/>
              </w:rPr>
            </w:pPr>
            <w:r>
              <w:rPr>
                <w:lang w:val="en-CA"/>
              </w:rPr>
              <w:t xml:space="preserve">3. </w:t>
            </w:r>
            <w:r w:rsidRPr="00410293">
              <w:rPr>
                <w:lang w:val="en-CA"/>
              </w:rPr>
              <w:t>What questions do you still have about using authentic ways of assessing learning?</w:t>
            </w:r>
          </w:p>
          <w:p w14:paraId="03919D26" w14:textId="77777777" w:rsidR="00DC7E11" w:rsidRDefault="00DC7E11" w:rsidP="00410293">
            <w:pPr>
              <w:rPr>
                <w:lang w:val="en-CA"/>
              </w:rPr>
            </w:pPr>
          </w:p>
          <w:p w14:paraId="174E7420" w14:textId="57A5A325" w:rsidR="00DC7E11" w:rsidRPr="00410293" w:rsidRDefault="00DC7E11" w:rsidP="00410293">
            <w:pPr>
              <w:rPr>
                <w:lang w:val="en-CA"/>
              </w:rPr>
            </w:pPr>
            <w:r>
              <w:rPr>
                <w:lang w:val="en-CA"/>
              </w:rPr>
              <w:t>4. Wrapping up the repository – we come to the end our scenario – how successful have you as a class been at meeting the original goals? Revisit the community profile and discuss.</w:t>
            </w:r>
          </w:p>
          <w:p w14:paraId="28473AE5" w14:textId="77777777" w:rsidR="00410293" w:rsidRDefault="00410293" w:rsidP="00410293">
            <w:pPr>
              <w:rPr>
                <w:lang w:val="en-CA"/>
              </w:rPr>
            </w:pPr>
          </w:p>
          <w:p w14:paraId="5D7D3816" w14:textId="09824878" w:rsidR="00410293" w:rsidRPr="00410293" w:rsidRDefault="00410293" w:rsidP="00410293">
            <w:pPr>
              <w:rPr>
                <w:lang w:val="en-CA"/>
              </w:rPr>
            </w:pPr>
            <w:r w:rsidRPr="00410293">
              <w:rPr>
                <w:lang w:val="en-CA"/>
              </w:rPr>
              <w:t>2) After engaging in the discussion, learners are asked to complete a short reflection based on the discussions about these questions and to place this entry into their</w:t>
            </w:r>
            <w:r>
              <w:rPr>
                <w:lang w:val="en-CA"/>
              </w:rPr>
              <w:t xml:space="preserve"> journal and their</w:t>
            </w:r>
            <w:r w:rsidRPr="00410293">
              <w:rPr>
                <w:lang w:val="en-CA"/>
              </w:rPr>
              <w:t xml:space="preserve"> </w:t>
            </w:r>
            <w:r>
              <w:rPr>
                <w:lang w:val="en-CA"/>
              </w:rPr>
              <w:t>eP</w:t>
            </w:r>
            <w:r w:rsidRPr="00410293">
              <w:rPr>
                <w:lang w:val="en-CA"/>
              </w:rPr>
              <w:t>ortfolio.</w:t>
            </w:r>
          </w:p>
          <w:p w14:paraId="6F64D7E4" w14:textId="77777777" w:rsidR="003F4571" w:rsidRDefault="003F4571" w:rsidP="00A4037B"/>
          <w:p w14:paraId="5F7D76F7" w14:textId="0269F4DF" w:rsidR="00D32A4C" w:rsidRDefault="00A4037B" w:rsidP="00CD6F1C">
            <w:proofErr w:type="gramStart"/>
            <w:r>
              <w:rPr>
                <w:b/>
              </w:rPr>
              <w:t>e</w:t>
            </w:r>
            <w:r w:rsidR="005B5E13" w:rsidRPr="00A4037B">
              <w:rPr>
                <w:b/>
              </w:rPr>
              <w:t>Portfolio</w:t>
            </w:r>
            <w:proofErr w:type="gramEnd"/>
            <w:r w:rsidR="005B5E13" w:rsidRPr="00A4037B">
              <w:t xml:space="preserve"> –</w:t>
            </w:r>
            <w:r w:rsidR="007278A4">
              <w:t xml:space="preserve"> reflection post</w:t>
            </w:r>
          </w:p>
          <w:p w14:paraId="31CC3BC2" w14:textId="77777777" w:rsidR="00410293" w:rsidRDefault="00410293" w:rsidP="00CD6F1C"/>
          <w:p w14:paraId="0AD81FFA" w14:textId="77777777" w:rsidR="00501E4A" w:rsidRDefault="005B5E13">
            <w:r w:rsidRPr="00BF5447">
              <w:rPr>
                <w:b/>
              </w:rPr>
              <w:t xml:space="preserve">Journal </w:t>
            </w:r>
            <w:r w:rsidR="00A4037B" w:rsidRPr="00BF5447">
              <w:rPr>
                <w:b/>
              </w:rPr>
              <w:t>activity</w:t>
            </w:r>
            <w:r w:rsidRPr="00BF5447">
              <w:rPr>
                <w:b/>
              </w:rPr>
              <w:t xml:space="preserve"> </w:t>
            </w:r>
            <w:r w:rsidR="00A4037B" w:rsidRPr="00BF5447">
              <w:rPr>
                <w:b/>
              </w:rPr>
              <w:t xml:space="preserve"> </w:t>
            </w:r>
            <w:r w:rsidR="00A4037B">
              <w:t xml:space="preserve">- </w:t>
            </w:r>
            <w:r w:rsidR="008E1442">
              <w:t>reflection based on the discussions</w:t>
            </w:r>
            <w:r w:rsidR="00501E4A">
              <w:t xml:space="preserve">. </w:t>
            </w:r>
          </w:p>
          <w:p w14:paraId="79B6E9BA" w14:textId="204F7BE9" w:rsidR="008334F5" w:rsidRPr="008E1442" w:rsidRDefault="00501E4A">
            <w:proofErr w:type="spellStart"/>
            <w:r>
              <w:t>Ch</w:t>
            </w:r>
            <w:proofErr w:type="spellEnd"/>
            <w:r>
              <w:t xml:space="preserve"> 8 in </w:t>
            </w:r>
            <w:proofErr w:type="spellStart"/>
            <w:r>
              <w:t>herrington</w:t>
            </w:r>
            <w:proofErr w:type="spellEnd"/>
            <w:r>
              <w:t xml:space="preserve"> – start thinking about week 10&amp;11 and what you might use for your project.</w:t>
            </w:r>
          </w:p>
        </w:tc>
        <w:tc>
          <w:tcPr>
            <w:tcW w:w="3294" w:type="dxa"/>
          </w:tcPr>
          <w:p w14:paraId="254862A5" w14:textId="77777777" w:rsidR="008334F5" w:rsidRDefault="008334F5">
            <w:pPr>
              <w:rPr>
                <w:lang w:val="en-CA"/>
              </w:rPr>
            </w:pPr>
            <w:r w:rsidRPr="00483107">
              <w:rPr>
                <w:b/>
                <w:lang w:val="en-CA"/>
              </w:rPr>
              <w:lastRenderedPageBreak/>
              <w:t>Readings</w:t>
            </w:r>
            <w:r>
              <w:rPr>
                <w:lang w:val="en-CA"/>
              </w:rPr>
              <w:t>:</w:t>
            </w:r>
          </w:p>
          <w:p w14:paraId="1DEDDDD1" w14:textId="77777777" w:rsidR="007278A4" w:rsidRPr="007278A4" w:rsidRDefault="007278A4" w:rsidP="007278A4">
            <w:pPr>
              <w:rPr>
                <w:lang w:val="en-CA"/>
              </w:rPr>
            </w:pPr>
            <w:r w:rsidRPr="007278A4">
              <w:rPr>
                <w:lang w:val="en-CA"/>
              </w:rPr>
              <w:t xml:space="preserve">Herrington, J., Reeves, T., and Oliver, R. (2009) – </w:t>
            </w:r>
            <w:proofErr w:type="spellStart"/>
            <w:r w:rsidRPr="007278A4">
              <w:rPr>
                <w:lang w:val="en-CA"/>
              </w:rPr>
              <w:t>Ch</w:t>
            </w:r>
            <w:proofErr w:type="spellEnd"/>
            <w:r w:rsidRPr="007278A4">
              <w:rPr>
                <w:lang w:val="en-CA"/>
              </w:rPr>
              <w:t xml:space="preserve"> 8</w:t>
            </w:r>
          </w:p>
          <w:p w14:paraId="49635B24" w14:textId="77777777" w:rsidR="007278A4" w:rsidRPr="007278A4" w:rsidRDefault="007278A4" w:rsidP="007278A4">
            <w:pPr>
              <w:rPr>
                <w:lang w:val="en-CA"/>
              </w:rPr>
            </w:pPr>
            <w:r w:rsidRPr="007278A4">
              <w:rPr>
                <w:lang w:val="en-CA"/>
              </w:rPr>
              <w:t>Palloff and Pratt (2009) – Ch. 3</w:t>
            </w:r>
          </w:p>
          <w:p w14:paraId="59EAC4F2" w14:textId="77777777" w:rsidR="00D32A4C" w:rsidRDefault="00D32A4C" w:rsidP="00483107">
            <w:pPr>
              <w:rPr>
                <w:b/>
              </w:rPr>
            </w:pPr>
          </w:p>
          <w:p w14:paraId="3C0239A3" w14:textId="305340FB" w:rsidR="00483107" w:rsidRPr="00483107" w:rsidRDefault="00483107" w:rsidP="00483107">
            <w:pPr>
              <w:rPr>
                <w:b/>
                <w:lang w:val="en-CA"/>
              </w:rPr>
            </w:pPr>
            <w:r w:rsidRPr="004049C0">
              <w:rPr>
                <w:b/>
              </w:rPr>
              <w:t>Ins</w:t>
            </w:r>
            <w:proofErr w:type="spellStart"/>
            <w:r w:rsidRPr="004049C0">
              <w:rPr>
                <w:b/>
                <w:lang w:val="en-CA"/>
              </w:rPr>
              <w:t>tructor</w:t>
            </w:r>
            <w:proofErr w:type="spellEnd"/>
            <w:r w:rsidRPr="00483107">
              <w:rPr>
                <w:b/>
                <w:lang w:val="en-CA"/>
              </w:rPr>
              <w:t xml:space="preserve"> resources:</w:t>
            </w:r>
          </w:p>
          <w:p w14:paraId="6AD47CBA" w14:textId="77777777" w:rsidR="00844A8F" w:rsidRDefault="00844A8F" w:rsidP="00AF58CD">
            <w:pPr>
              <w:rPr>
                <w:lang w:val="en-CA"/>
              </w:rPr>
            </w:pPr>
          </w:p>
          <w:p w14:paraId="74C1DBBC" w14:textId="7CA35865" w:rsidR="00844A8F" w:rsidRDefault="00844A8F" w:rsidP="00AF58CD">
            <w:pPr>
              <w:rPr>
                <w:lang w:val="en-CA"/>
              </w:rPr>
            </w:pPr>
          </w:p>
          <w:p w14:paraId="79317449" w14:textId="799F3870" w:rsidR="00D56316" w:rsidRDefault="00D56316" w:rsidP="00AF58CD">
            <w:pPr>
              <w:rPr>
                <w:lang w:val="en-CA"/>
              </w:rPr>
            </w:pPr>
          </w:p>
        </w:tc>
      </w:tr>
    </w:tbl>
    <w:p w14:paraId="35F5DA56" w14:textId="505C7FE7" w:rsidR="00237205" w:rsidRDefault="00237205">
      <w:pPr>
        <w:rPr>
          <w:lang w:val="en-CA"/>
        </w:rPr>
      </w:pPr>
    </w:p>
    <w:p w14:paraId="38341712" w14:textId="2CC2A307" w:rsidR="001A3031" w:rsidRPr="008E1442" w:rsidRDefault="008E1442" w:rsidP="00E622B7">
      <w:pPr>
        <w:rPr>
          <w:b/>
          <w:lang w:val="en-CA"/>
        </w:rPr>
      </w:pPr>
      <w:r w:rsidRPr="008E1442">
        <w:rPr>
          <w:b/>
          <w:lang w:val="en-CA"/>
        </w:rPr>
        <w:t>F</w:t>
      </w:r>
      <w:r w:rsidR="001A3031" w:rsidRPr="008E1442">
        <w:rPr>
          <w:b/>
          <w:lang w:val="en-CA"/>
        </w:rPr>
        <w:t>ormative</w:t>
      </w:r>
      <w:r w:rsidRPr="008E1442">
        <w:rPr>
          <w:b/>
          <w:lang w:val="en-CA"/>
        </w:rPr>
        <w:t xml:space="preserve"> Assessment – Activity 9</w:t>
      </w:r>
    </w:p>
    <w:tbl>
      <w:tblPr>
        <w:tblStyle w:val="TableGrid"/>
        <w:tblW w:w="0" w:type="auto"/>
        <w:tblLook w:val="04A0" w:firstRow="1" w:lastRow="0" w:firstColumn="1" w:lastColumn="0" w:noHBand="0" w:noVBand="1"/>
      </w:tblPr>
      <w:tblGrid>
        <w:gridCol w:w="4392"/>
        <w:gridCol w:w="4392"/>
        <w:gridCol w:w="4392"/>
      </w:tblGrid>
      <w:tr w:rsidR="001A3031" w:rsidRPr="008E1442" w14:paraId="407683F7" w14:textId="77777777" w:rsidTr="001A3031">
        <w:tc>
          <w:tcPr>
            <w:tcW w:w="4392" w:type="dxa"/>
          </w:tcPr>
          <w:p w14:paraId="0994BAA7" w14:textId="58ECB451" w:rsidR="001A3031" w:rsidRPr="008E1442" w:rsidRDefault="008E1442" w:rsidP="00E622B7">
            <w:pPr>
              <w:rPr>
                <w:b/>
                <w:lang w:val="en-CA"/>
              </w:rPr>
            </w:pPr>
            <w:r w:rsidRPr="008E1442">
              <w:rPr>
                <w:b/>
                <w:lang w:val="en-CA"/>
              </w:rPr>
              <w:t>Learning Outcome</w:t>
            </w:r>
          </w:p>
        </w:tc>
        <w:tc>
          <w:tcPr>
            <w:tcW w:w="4392" w:type="dxa"/>
          </w:tcPr>
          <w:p w14:paraId="29C95BE1" w14:textId="2D0B2511" w:rsidR="001A3031" w:rsidRPr="008E1442" w:rsidRDefault="008E1442" w:rsidP="00E622B7">
            <w:pPr>
              <w:rPr>
                <w:b/>
                <w:lang w:val="en-CA"/>
              </w:rPr>
            </w:pPr>
            <w:r w:rsidRPr="008E1442">
              <w:rPr>
                <w:b/>
                <w:lang w:val="en-CA"/>
              </w:rPr>
              <w:t>Assessment C</w:t>
            </w:r>
            <w:r w:rsidR="001A3031" w:rsidRPr="008E1442">
              <w:rPr>
                <w:b/>
                <w:lang w:val="en-CA"/>
              </w:rPr>
              <w:t>riteria</w:t>
            </w:r>
          </w:p>
        </w:tc>
        <w:tc>
          <w:tcPr>
            <w:tcW w:w="4392" w:type="dxa"/>
          </w:tcPr>
          <w:p w14:paraId="2CD69DF5" w14:textId="0579CD38" w:rsidR="001A3031" w:rsidRPr="008E1442" w:rsidRDefault="008E1442" w:rsidP="00E622B7">
            <w:pPr>
              <w:rPr>
                <w:b/>
                <w:lang w:val="en-CA"/>
              </w:rPr>
            </w:pPr>
            <w:r w:rsidRPr="008E1442">
              <w:rPr>
                <w:b/>
                <w:lang w:val="en-CA"/>
              </w:rPr>
              <w:t>A</w:t>
            </w:r>
            <w:r w:rsidR="001A3031" w:rsidRPr="008E1442">
              <w:rPr>
                <w:b/>
                <w:lang w:val="en-CA"/>
              </w:rPr>
              <w:t>ctivit</w:t>
            </w:r>
            <w:r w:rsidRPr="008E1442">
              <w:rPr>
                <w:b/>
                <w:lang w:val="en-CA"/>
              </w:rPr>
              <w:t>y 9</w:t>
            </w:r>
          </w:p>
        </w:tc>
      </w:tr>
      <w:tr w:rsidR="001A3031" w14:paraId="5098284B" w14:textId="77777777" w:rsidTr="001A3031">
        <w:tc>
          <w:tcPr>
            <w:tcW w:w="4392" w:type="dxa"/>
          </w:tcPr>
          <w:p w14:paraId="1DB16AE8" w14:textId="7E175750" w:rsidR="001A3031" w:rsidRPr="008E1442" w:rsidRDefault="001A3031" w:rsidP="008E1442">
            <w:r w:rsidRPr="00BA589E">
              <w:rPr>
                <w:lang w:val="en-CA"/>
              </w:rPr>
              <w:t xml:space="preserve">1. </w:t>
            </w:r>
            <w:r w:rsidR="008E1442" w:rsidRPr="008E1442">
              <w:t>Apply principles of effective authentic learning and assessment to curriculum planning.</w:t>
            </w:r>
          </w:p>
        </w:tc>
        <w:tc>
          <w:tcPr>
            <w:tcW w:w="4392" w:type="dxa"/>
          </w:tcPr>
          <w:p w14:paraId="61DA580B" w14:textId="77777777" w:rsidR="001A3031" w:rsidRPr="00BA589E" w:rsidRDefault="001A3031" w:rsidP="001A3031">
            <w:pPr>
              <w:rPr>
                <w:lang w:val="en-CA"/>
              </w:rPr>
            </w:pPr>
            <w:r w:rsidRPr="00BA589E">
              <w:rPr>
                <w:lang w:val="en-CA"/>
              </w:rPr>
              <w:t xml:space="preserve">Identifies principles of authentic learning and assessment </w:t>
            </w:r>
          </w:p>
          <w:p w14:paraId="3A5F0765" w14:textId="77777777" w:rsidR="001A3031" w:rsidRPr="00BA589E" w:rsidRDefault="001A3031" w:rsidP="00E622B7">
            <w:pPr>
              <w:rPr>
                <w:lang w:val="en-CA"/>
              </w:rPr>
            </w:pPr>
          </w:p>
        </w:tc>
        <w:tc>
          <w:tcPr>
            <w:tcW w:w="4392" w:type="dxa"/>
          </w:tcPr>
          <w:p w14:paraId="6AAB819C" w14:textId="64C85644" w:rsidR="001A3031" w:rsidRPr="00BA589E" w:rsidRDefault="008E1442" w:rsidP="00E622B7">
            <w:pPr>
              <w:rPr>
                <w:lang w:val="en-CA"/>
              </w:rPr>
            </w:pPr>
            <w:r>
              <w:rPr>
                <w:lang w:val="en-CA"/>
              </w:rPr>
              <w:t>Question 1</w:t>
            </w:r>
          </w:p>
        </w:tc>
      </w:tr>
      <w:tr w:rsidR="001A3031" w14:paraId="6494883F" w14:textId="77777777" w:rsidTr="001A3031">
        <w:tc>
          <w:tcPr>
            <w:tcW w:w="4392" w:type="dxa"/>
          </w:tcPr>
          <w:p w14:paraId="784EB14A" w14:textId="7AFBE344" w:rsidR="001A3031" w:rsidRPr="00BA589E" w:rsidRDefault="001A3031" w:rsidP="00E622B7">
            <w:pPr>
              <w:rPr>
                <w:lang w:val="en-CA"/>
              </w:rPr>
            </w:pPr>
            <w:r w:rsidRPr="00BA589E">
              <w:rPr>
                <w:lang w:val="en-CA"/>
              </w:rPr>
              <w:t xml:space="preserve">2. </w:t>
            </w:r>
            <w:r w:rsidR="008E1442" w:rsidRPr="008E1442">
              <w:t>Apply key concepts of a learner-centered approach to the design of learning and assessment activities in courses.</w:t>
            </w:r>
          </w:p>
        </w:tc>
        <w:tc>
          <w:tcPr>
            <w:tcW w:w="4392" w:type="dxa"/>
          </w:tcPr>
          <w:p w14:paraId="7DF4613C" w14:textId="4658178F" w:rsidR="001A3031" w:rsidRPr="00BA589E" w:rsidRDefault="00996AAF" w:rsidP="00E622B7">
            <w:pPr>
              <w:rPr>
                <w:lang w:val="en-CA"/>
              </w:rPr>
            </w:pPr>
            <w:r w:rsidRPr="00BA589E">
              <w:rPr>
                <w:lang w:val="en-CA"/>
              </w:rPr>
              <w:t>Makes informed decisions about the design of course activities based on a learner-centered approach.</w:t>
            </w:r>
          </w:p>
        </w:tc>
        <w:tc>
          <w:tcPr>
            <w:tcW w:w="4392" w:type="dxa"/>
          </w:tcPr>
          <w:p w14:paraId="234336A8" w14:textId="6BFA8AFC" w:rsidR="001A3031" w:rsidRPr="00BA589E" w:rsidRDefault="008E1442" w:rsidP="00E622B7">
            <w:pPr>
              <w:rPr>
                <w:lang w:val="en-CA"/>
              </w:rPr>
            </w:pPr>
            <w:r>
              <w:rPr>
                <w:lang w:val="en-CA"/>
              </w:rPr>
              <w:t>Question 2</w:t>
            </w:r>
          </w:p>
        </w:tc>
      </w:tr>
      <w:tr w:rsidR="001A3031" w14:paraId="1B6342CD" w14:textId="77777777" w:rsidTr="001A3031">
        <w:tc>
          <w:tcPr>
            <w:tcW w:w="4392" w:type="dxa"/>
          </w:tcPr>
          <w:p w14:paraId="1BEC4345" w14:textId="77777777" w:rsidR="008E1442" w:rsidRPr="008E1442" w:rsidRDefault="008E1442" w:rsidP="008E1442">
            <w:r w:rsidRPr="008E1442">
              <w:t>3. Communicates effectively in selected media and modes.</w:t>
            </w:r>
          </w:p>
          <w:p w14:paraId="313BC216" w14:textId="3607D6C1" w:rsidR="001A3031" w:rsidRPr="00BA589E" w:rsidRDefault="001A3031" w:rsidP="00E622B7">
            <w:pPr>
              <w:rPr>
                <w:lang w:val="en-CA"/>
              </w:rPr>
            </w:pPr>
          </w:p>
        </w:tc>
        <w:tc>
          <w:tcPr>
            <w:tcW w:w="4392" w:type="dxa"/>
          </w:tcPr>
          <w:p w14:paraId="5C91A0BB" w14:textId="65C67783" w:rsidR="001A3031" w:rsidRPr="00BA589E" w:rsidRDefault="001A3031" w:rsidP="00E622B7">
            <w:pPr>
              <w:rPr>
                <w:lang w:val="en-CA"/>
              </w:rPr>
            </w:pPr>
            <w:r w:rsidRPr="00BA589E">
              <w:rPr>
                <w:lang w:val="en-CA"/>
              </w:rPr>
              <w:t xml:space="preserve">Responds appropriately to communications from others and creates opportunities for others to contribute. </w:t>
            </w:r>
          </w:p>
        </w:tc>
        <w:tc>
          <w:tcPr>
            <w:tcW w:w="4392" w:type="dxa"/>
          </w:tcPr>
          <w:p w14:paraId="59CFFE7F" w14:textId="3A664E05" w:rsidR="001A3031" w:rsidRPr="00BA589E" w:rsidRDefault="008E1442" w:rsidP="00E622B7">
            <w:pPr>
              <w:rPr>
                <w:lang w:val="en-CA"/>
              </w:rPr>
            </w:pPr>
            <w:r>
              <w:rPr>
                <w:lang w:val="en-CA"/>
              </w:rPr>
              <w:t>All forum posts</w:t>
            </w:r>
          </w:p>
        </w:tc>
      </w:tr>
      <w:tr w:rsidR="001A3031" w14:paraId="128AB60E" w14:textId="77777777" w:rsidTr="001A3031">
        <w:tc>
          <w:tcPr>
            <w:tcW w:w="4392" w:type="dxa"/>
          </w:tcPr>
          <w:p w14:paraId="4A068531" w14:textId="77777777" w:rsidR="001A3031" w:rsidRDefault="001A3031" w:rsidP="00E622B7">
            <w:pPr>
              <w:rPr>
                <w:rFonts w:ascii="Geneva" w:hAnsi="Geneva"/>
                <w:color w:val="000000"/>
              </w:rPr>
            </w:pPr>
          </w:p>
        </w:tc>
        <w:tc>
          <w:tcPr>
            <w:tcW w:w="4392" w:type="dxa"/>
          </w:tcPr>
          <w:p w14:paraId="77309704" w14:textId="77777777" w:rsidR="001A3031" w:rsidRDefault="001A3031" w:rsidP="00E622B7">
            <w:pPr>
              <w:rPr>
                <w:rFonts w:ascii="Geneva" w:hAnsi="Geneva"/>
                <w:color w:val="000000"/>
              </w:rPr>
            </w:pPr>
          </w:p>
        </w:tc>
        <w:tc>
          <w:tcPr>
            <w:tcW w:w="4392" w:type="dxa"/>
          </w:tcPr>
          <w:p w14:paraId="1E1E7C13" w14:textId="77777777" w:rsidR="001A3031" w:rsidRDefault="001A3031" w:rsidP="00E622B7">
            <w:pPr>
              <w:rPr>
                <w:rFonts w:ascii="Geneva" w:hAnsi="Geneva"/>
                <w:color w:val="000000"/>
              </w:rPr>
            </w:pPr>
          </w:p>
        </w:tc>
      </w:tr>
    </w:tbl>
    <w:p w14:paraId="240C2C26" w14:textId="77777777" w:rsidR="001A3031" w:rsidRPr="00B730C0" w:rsidRDefault="001A3031" w:rsidP="00E622B7">
      <w:pPr>
        <w:rPr>
          <w:rFonts w:ascii="Geneva" w:hAnsi="Geneva"/>
          <w:color w:val="000000"/>
        </w:rPr>
      </w:pPr>
    </w:p>
    <w:p w14:paraId="1CDDABF1" w14:textId="77777777" w:rsidR="00CC0ED6" w:rsidRPr="00237205" w:rsidRDefault="00CC0ED6">
      <w:pPr>
        <w:rPr>
          <w:lang w:val="en-CA"/>
        </w:rPr>
      </w:pPr>
    </w:p>
    <w:sectPr w:rsidR="00CC0ED6" w:rsidRPr="00237205"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6E9"/>
    <w:multiLevelType w:val="hybridMultilevel"/>
    <w:tmpl w:val="AB52D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504E99"/>
    <w:multiLevelType w:val="hybridMultilevel"/>
    <w:tmpl w:val="ED5C99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777C2"/>
    <w:multiLevelType w:val="hybridMultilevel"/>
    <w:tmpl w:val="4AF628AC"/>
    <w:lvl w:ilvl="0" w:tplc="C2189226">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396BA2"/>
    <w:multiLevelType w:val="hybridMultilevel"/>
    <w:tmpl w:val="0BD2B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1E39A6"/>
    <w:multiLevelType w:val="hybridMultilevel"/>
    <w:tmpl w:val="5D16AC6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44568"/>
    <w:rsid w:val="000B2DA6"/>
    <w:rsid w:val="0013592D"/>
    <w:rsid w:val="00146898"/>
    <w:rsid w:val="001A3031"/>
    <w:rsid w:val="002366A7"/>
    <w:rsid w:val="00237205"/>
    <w:rsid w:val="002B00EB"/>
    <w:rsid w:val="002F41EE"/>
    <w:rsid w:val="002F7EE8"/>
    <w:rsid w:val="003053A7"/>
    <w:rsid w:val="00326938"/>
    <w:rsid w:val="003A1D90"/>
    <w:rsid w:val="003B0D50"/>
    <w:rsid w:val="003B286E"/>
    <w:rsid w:val="003D1BB3"/>
    <w:rsid w:val="003D71A7"/>
    <w:rsid w:val="003F4571"/>
    <w:rsid w:val="004049C0"/>
    <w:rsid w:val="00410293"/>
    <w:rsid w:val="00426F42"/>
    <w:rsid w:val="00483107"/>
    <w:rsid w:val="0049489D"/>
    <w:rsid w:val="0049568D"/>
    <w:rsid w:val="004B7F38"/>
    <w:rsid w:val="004F55CF"/>
    <w:rsid w:val="00501E4A"/>
    <w:rsid w:val="005072A1"/>
    <w:rsid w:val="00533FFE"/>
    <w:rsid w:val="00572467"/>
    <w:rsid w:val="00596339"/>
    <w:rsid w:val="005B5E13"/>
    <w:rsid w:val="005C2FE6"/>
    <w:rsid w:val="00616BD5"/>
    <w:rsid w:val="00626776"/>
    <w:rsid w:val="00640062"/>
    <w:rsid w:val="006476AF"/>
    <w:rsid w:val="0068646A"/>
    <w:rsid w:val="006B2AB2"/>
    <w:rsid w:val="007132BF"/>
    <w:rsid w:val="00726ECC"/>
    <w:rsid w:val="007278A4"/>
    <w:rsid w:val="008210B4"/>
    <w:rsid w:val="008334F5"/>
    <w:rsid w:val="00844A8F"/>
    <w:rsid w:val="00850527"/>
    <w:rsid w:val="00892655"/>
    <w:rsid w:val="00894363"/>
    <w:rsid w:val="008A0ACA"/>
    <w:rsid w:val="008A62A2"/>
    <w:rsid w:val="008E1442"/>
    <w:rsid w:val="008E4642"/>
    <w:rsid w:val="00931A89"/>
    <w:rsid w:val="00971D03"/>
    <w:rsid w:val="00996AAF"/>
    <w:rsid w:val="009C6F1F"/>
    <w:rsid w:val="009E7CE4"/>
    <w:rsid w:val="009E7F73"/>
    <w:rsid w:val="00A14C06"/>
    <w:rsid w:val="00A3074B"/>
    <w:rsid w:val="00A4037B"/>
    <w:rsid w:val="00A53AB6"/>
    <w:rsid w:val="00A578F3"/>
    <w:rsid w:val="00A71874"/>
    <w:rsid w:val="00A7473E"/>
    <w:rsid w:val="00AA1FD5"/>
    <w:rsid w:val="00AC617A"/>
    <w:rsid w:val="00AF58CD"/>
    <w:rsid w:val="00B21A0F"/>
    <w:rsid w:val="00B4197B"/>
    <w:rsid w:val="00B6056A"/>
    <w:rsid w:val="00B74467"/>
    <w:rsid w:val="00B83394"/>
    <w:rsid w:val="00BA5725"/>
    <w:rsid w:val="00BA589E"/>
    <w:rsid w:val="00BE587C"/>
    <w:rsid w:val="00BF20B9"/>
    <w:rsid w:val="00BF5447"/>
    <w:rsid w:val="00C12EC0"/>
    <w:rsid w:val="00C7317B"/>
    <w:rsid w:val="00CB00F2"/>
    <w:rsid w:val="00CC0ED6"/>
    <w:rsid w:val="00CD6F1C"/>
    <w:rsid w:val="00CE15D9"/>
    <w:rsid w:val="00D32A4C"/>
    <w:rsid w:val="00D42D42"/>
    <w:rsid w:val="00D56316"/>
    <w:rsid w:val="00D601B8"/>
    <w:rsid w:val="00D92C55"/>
    <w:rsid w:val="00DC7E11"/>
    <w:rsid w:val="00DF3228"/>
    <w:rsid w:val="00E13034"/>
    <w:rsid w:val="00E37F89"/>
    <w:rsid w:val="00E42182"/>
    <w:rsid w:val="00E622B7"/>
    <w:rsid w:val="00E714D4"/>
    <w:rsid w:val="00E750F7"/>
    <w:rsid w:val="00EE3977"/>
    <w:rsid w:val="00F35D00"/>
    <w:rsid w:val="00F35D0F"/>
    <w:rsid w:val="00F47435"/>
    <w:rsid w:val="00F74DA0"/>
    <w:rsid w:val="00FE4ACA"/>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paragraph" w:styleId="BalloonText">
    <w:name w:val="Balloon Text"/>
    <w:basedOn w:val="Normal"/>
    <w:link w:val="BalloonTextChar"/>
    <w:uiPriority w:val="99"/>
    <w:semiHidden/>
    <w:unhideWhenUsed/>
    <w:rsid w:val="003053A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3A7"/>
    <w:rPr>
      <w:rFonts w:ascii="Lucida Grande" w:hAnsi="Lucida Grande" w:cs="Lucida Grande"/>
      <w:sz w:val="18"/>
      <w:szCs w:val="18"/>
    </w:rPr>
  </w:style>
  <w:style w:type="character" w:styleId="CommentReference">
    <w:name w:val="annotation reference"/>
    <w:basedOn w:val="DefaultParagraphFont"/>
    <w:uiPriority w:val="99"/>
    <w:semiHidden/>
    <w:unhideWhenUsed/>
    <w:rsid w:val="00A7473E"/>
    <w:rPr>
      <w:sz w:val="18"/>
      <w:szCs w:val="18"/>
    </w:rPr>
  </w:style>
  <w:style w:type="paragraph" w:styleId="CommentText">
    <w:name w:val="annotation text"/>
    <w:basedOn w:val="Normal"/>
    <w:link w:val="CommentTextChar"/>
    <w:uiPriority w:val="99"/>
    <w:semiHidden/>
    <w:unhideWhenUsed/>
    <w:rsid w:val="00A7473E"/>
    <w:pPr>
      <w:spacing w:line="240" w:lineRule="auto"/>
    </w:pPr>
    <w:rPr>
      <w:sz w:val="24"/>
      <w:szCs w:val="24"/>
    </w:rPr>
  </w:style>
  <w:style w:type="character" w:customStyle="1" w:styleId="CommentTextChar">
    <w:name w:val="Comment Text Char"/>
    <w:basedOn w:val="DefaultParagraphFont"/>
    <w:link w:val="CommentText"/>
    <w:uiPriority w:val="99"/>
    <w:semiHidden/>
    <w:rsid w:val="00A7473E"/>
    <w:rPr>
      <w:sz w:val="24"/>
      <w:szCs w:val="24"/>
    </w:rPr>
  </w:style>
  <w:style w:type="paragraph" w:styleId="CommentSubject">
    <w:name w:val="annotation subject"/>
    <w:basedOn w:val="CommentText"/>
    <w:next w:val="CommentText"/>
    <w:link w:val="CommentSubjectChar"/>
    <w:uiPriority w:val="99"/>
    <w:semiHidden/>
    <w:unhideWhenUsed/>
    <w:rsid w:val="00A7473E"/>
    <w:rPr>
      <w:b/>
      <w:bCs/>
      <w:sz w:val="20"/>
      <w:szCs w:val="20"/>
    </w:rPr>
  </w:style>
  <w:style w:type="character" w:customStyle="1" w:styleId="CommentSubjectChar">
    <w:name w:val="Comment Subject Char"/>
    <w:basedOn w:val="CommentTextChar"/>
    <w:link w:val="CommentSubject"/>
    <w:uiPriority w:val="99"/>
    <w:semiHidden/>
    <w:rsid w:val="00A747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654</Words>
  <Characters>3731</Characters>
  <Application>Microsoft Macintosh Word</Application>
  <DocSecurity>0</DocSecurity>
  <Lines>31</Lines>
  <Paragraphs>8</Paragraphs>
  <ScaleCrop>false</ScaleCrop>
  <Company>Royal Roads University</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11</cp:revision>
  <dcterms:created xsi:type="dcterms:W3CDTF">2013-03-16T07:02:00Z</dcterms:created>
  <dcterms:modified xsi:type="dcterms:W3CDTF">2013-03-20T16:22:00Z</dcterms:modified>
</cp:coreProperties>
</file>