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8E4B4" w14:textId="3841315E" w:rsidR="002F6402" w:rsidRPr="009672CB" w:rsidRDefault="00425FFB">
      <w:pPr>
        <w:rPr>
          <w:sz w:val="24"/>
          <w:szCs w:val="24"/>
        </w:rPr>
      </w:pPr>
      <w:r>
        <w:rPr>
          <w:sz w:val="24"/>
          <w:szCs w:val="24"/>
        </w:rPr>
        <w:t>Primer</w:t>
      </w:r>
      <w:r w:rsidR="004B5070">
        <w:rPr>
          <w:sz w:val="24"/>
          <w:szCs w:val="24"/>
        </w:rPr>
        <w:t xml:space="preserve"> Part One</w:t>
      </w:r>
    </w:p>
    <w:p w14:paraId="11FB0243" w14:textId="6B86392C" w:rsidR="009672CB" w:rsidRDefault="00425FFB" w:rsidP="009672CB">
      <w:pPr>
        <w:spacing w:after="0" w:line="240" w:lineRule="auto"/>
        <w:rPr>
          <w:b/>
          <w:bCs/>
        </w:rPr>
      </w:pPr>
      <w:r>
        <w:rPr>
          <w:b/>
          <w:bCs/>
        </w:rPr>
        <w:t>Understanding the Role of Research in Parks and Protected Areas and Applying Evidence</w:t>
      </w:r>
    </w:p>
    <w:p w14:paraId="1F3F018F" w14:textId="4F2B9713" w:rsidR="00862CFE" w:rsidRDefault="00862CFE" w:rsidP="009672CB">
      <w:pPr>
        <w:spacing w:after="0" w:line="240" w:lineRule="auto"/>
        <w:rPr>
          <w:b/>
          <w:bCs/>
        </w:rPr>
      </w:pPr>
    </w:p>
    <w:p w14:paraId="564FA2B8" w14:textId="55B715B8" w:rsidR="00862CFE" w:rsidRPr="009672CB" w:rsidRDefault="00862CFE" w:rsidP="009672CB">
      <w:pPr>
        <w:spacing w:after="0" w:line="240" w:lineRule="auto"/>
        <w:rPr>
          <w:b/>
          <w:bCs/>
        </w:rPr>
      </w:pPr>
      <w:r>
        <w:rPr>
          <w:noProof/>
        </w:rPr>
        <w:drawing>
          <wp:inline distT="0" distB="0" distL="0" distR="0" wp14:anchorId="61599289" wp14:editId="472FD347">
            <wp:extent cx="5943600" cy="1983105"/>
            <wp:effectExtent l="0" t="0" r="0" b="0"/>
            <wp:docPr id="1" name="Picture 1" descr="What we heard - Jasper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e heard - Jasper National P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83105"/>
                    </a:xfrm>
                    <a:prstGeom prst="rect">
                      <a:avLst/>
                    </a:prstGeom>
                    <a:noFill/>
                    <a:ln>
                      <a:noFill/>
                    </a:ln>
                  </pic:spPr>
                </pic:pic>
              </a:graphicData>
            </a:graphic>
          </wp:inline>
        </w:drawing>
      </w:r>
    </w:p>
    <w:p w14:paraId="65927D6F" w14:textId="77777777" w:rsidR="009672CB" w:rsidRDefault="009672CB" w:rsidP="009672CB">
      <w:pPr>
        <w:spacing w:after="0" w:line="240" w:lineRule="auto"/>
      </w:pPr>
    </w:p>
    <w:p w14:paraId="6E5622A7" w14:textId="2D78DAAB" w:rsidR="0072721C" w:rsidRDefault="009672CB" w:rsidP="0072721C">
      <w:pPr>
        <w:spacing w:after="0" w:line="240" w:lineRule="auto"/>
        <w:rPr>
          <w:u w:val="single"/>
        </w:rPr>
      </w:pPr>
      <w:r>
        <w:rPr>
          <w:u w:val="single"/>
        </w:rPr>
        <w:t xml:space="preserve">Purpose of the </w:t>
      </w:r>
      <w:r w:rsidR="00425FFB">
        <w:rPr>
          <w:u w:val="single"/>
        </w:rPr>
        <w:t>Primer</w:t>
      </w:r>
    </w:p>
    <w:p w14:paraId="0AB4CDDA" w14:textId="7B14A506" w:rsidR="00425FFB" w:rsidRPr="002949AE" w:rsidRDefault="00821727" w:rsidP="009672CB">
      <w:pPr>
        <w:spacing w:after="0" w:line="240" w:lineRule="auto"/>
        <w:rPr>
          <w:rFonts w:cstheme="minorHAnsi"/>
          <w:shd w:val="clear" w:color="auto" w:fill="FFFFFF"/>
        </w:rPr>
      </w:pPr>
      <w:r w:rsidRPr="002949AE">
        <w:rPr>
          <w:rFonts w:cstheme="minorHAnsi"/>
          <w:shd w:val="clear" w:color="auto" w:fill="FFFFFF"/>
        </w:rPr>
        <w:t xml:space="preserve">The purpose of this </w:t>
      </w:r>
      <w:r w:rsidR="00425FFB" w:rsidRPr="002949AE">
        <w:rPr>
          <w:rFonts w:cstheme="minorHAnsi"/>
          <w:shd w:val="clear" w:color="auto" w:fill="FFFFFF"/>
        </w:rPr>
        <w:t>primer</w:t>
      </w:r>
      <w:r w:rsidRPr="002949AE">
        <w:rPr>
          <w:rFonts w:cstheme="minorHAnsi"/>
          <w:shd w:val="clear" w:color="auto" w:fill="FFFFFF"/>
        </w:rPr>
        <w:t xml:space="preserve"> is to provide a basis for understanding </w:t>
      </w:r>
      <w:r w:rsidR="00425FFB" w:rsidRPr="002949AE">
        <w:rPr>
          <w:rFonts w:cstheme="minorHAnsi"/>
          <w:shd w:val="clear" w:color="auto" w:fill="FFFFFF"/>
        </w:rPr>
        <w:t xml:space="preserve">the role of research in park management and the importance of applying evidence to decisions regarding </w:t>
      </w:r>
      <w:r w:rsidR="003777B8" w:rsidRPr="002949AE">
        <w:rPr>
          <w:rFonts w:cstheme="minorHAnsi"/>
          <w:shd w:val="clear" w:color="auto" w:fill="FFFFFF"/>
        </w:rPr>
        <w:t>park</w:t>
      </w:r>
      <w:r w:rsidR="00425FFB" w:rsidRPr="002949AE">
        <w:rPr>
          <w:rFonts w:cstheme="minorHAnsi"/>
          <w:shd w:val="clear" w:color="auto" w:fill="FFFFFF"/>
        </w:rPr>
        <w:t xml:space="preserve"> management.</w:t>
      </w:r>
    </w:p>
    <w:p w14:paraId="632D65B9" w14:textId="5FA44E89" w:rsidR="00425FFB" w:rsidRPr="002949AE" w:rsidRDefault="00425FFB" w:rsidP="009672CB">
      <w:pPr>
        <w:spacing w:after="0" w:line="240" w:lineRule="auto"/>
        <w:rPr>
          <w:rFonts w:cstheme="minorHAnsi"/>
          <w:shd w:val="clear" w:color="auto" w:fill="FFFFFF"/>
        </w:rPr>
      </w:pPr>
    </w:p>
    <w:p w14:paraId="3D65BFED" w14:textId="02767361" w:rsidR="00425FFB" w:rsidRPr="002949AE" w:rsidRDefault="00425FFB" w:rsidP="009672CB">
      <w:pPr>
        <w:spacing w:after="0" w:line="240" w:lineRule="auto"/>
        <w:rPr>
          <w:rFonts w:cstheme="minorHAnsi"/>
          <w:shd w:val="clear" w:color="auto" w:fill="FFFFFF"/>
        </w:rPr>
      </w:pPr>
      <w:r w:rsidRPr="002949AE">
        <w:rPr>
          <w:rFonts w:cstheme="minorHAnsi"/>
          <w:shd w:val="clear" w:color="auto" w:fill="FFFFFF"/>
        </w:rPr>
        <w:t xml:space="preserve">This primer is </w:t>
      </w:r>
      <w:r w:rsidR="003777B8" w:rsidRPr="002949AE">
        <w:rPr>
          <w:rFonts w:cstheme="minorHAnsi"/>
          <w:shd w:val="clear" w:color="auto" w:fill="FFFFFF"/>
        </w:rPr>
        <w:t>intended to be a resource for decision-makers, politicians, journalists, and others who want to be more informed about research and the importance of incorporating research evidence into decision-making for park management.</w:t>
      </w:r>
    </w:p>
    <w:p w14:paraId="1534FC86" w14:textId="264FB3FF" w:rsidR="003777B8" w:rsidRDefault="003777B8" w:rsidP="009672CB">
      <w:pPr>
        <w:spacing w:after="0" w:line="240" w:lineRule="auto"/>
        <w:rPr>
          <w:rFonts w:cstheme="minorHAnsi"/>
          <w:color w:val="495057"/>
          <w:shd w:val="clear" w:color="auto" w:fill="FFFFFF"/>
        </w:rPr>
      </w:pPr>
    </w:p>
    <w:p w14:paraId="05290A26" w14:textId="77777777" w:rsidR="00FD40DE" w:rsidRPr="002949AE" w:rsidRDefault="00FD40DE" w:rsidP="00FD40DE">
      <w:pPr>
        <w:spacing w:after="0" w:line="240" w:lineRule="auto"/>
      </w:pPr>
      <w:r w:rsidRPr="002949AE">
        <w:t>Mangers who oversee Canada’s natural resources are among those public servants who have a moral obligation to make evidence a vital part of any decision involving parks and public spaces.  “We can do this by learning how to distinguish science from folklore, data from assertions, and evidence from beliefs, anecdotes or personal opinions” (</w:t>
      </w:r>
      <w:proofErr w:type="spellStart"/>
      <w:r w:rsidRPr="002949AE">
        <w:t>Barends</w:t>
      </w:r>
      <w:proofErr w:type="spellEnd"/>
      <w:r w:rsidRPr="002949AE">
        <w:t xml:space="preserve"> et al., 2012, pg. 1).</w:t>
      </w:r>
    </w:p>
    <w:p w14:paraId="5AB8F8AE" w14:textId="77777777" w:rsidR="00FD40DE" w:rsidRPr="002949AE" w:rsidRDefault="00FD40DE" w:rsidP="009672CB">
      <w:pPr>
        <w:spacing w:after="0" w:line="240" w:lineRule="auto"/>
        <w:rPr>
          <w:rFonts w:cstheme="minorHAnsi"/>
          <w:shd w:val="clear" w:color="auto" w:fill="FFFFFF"/>
        </w:rPr>
      </w:pPr>
    </w:p>
    <w:p w14:paraId="34764550" w14:textId="77777777" w:rsidR="00821727" w:rsidRPr="00821727" w:rsidRDefault="00821727" w:rsidP="009672CB">
      <w:pPr>
        <w:spacing w:after="0" w:line="240" w:lineRule="auto"/>
        <w:rPr>
          <w:rFonts w:cstheme="minorHAnsi"/>
          <w:u w:val="single"/>
        </w:rPr>
      </w:pPr>
    </w:p>
    <w:p w14:paraId="1E5EADF7" w14:textId="77777777" w:rsidR="009672CB" w:rsidRPr="00413B92" w:rsidRDefault="009672CB" w:rsidP="009672CB">
      <w:pPr>
        <w:spacing w:after="0" w:line="240" w:lineRule="auto"/>
        <w:rPr>
          <w:u w:val="single"/>
        </w:rPr>
      </w:pPr>
      <w:r w:rsidRPr="00413B92">
        <w:rPr>
          <w:u w:val="single"/>
        </w:rPr>
        <w:t>Outcomes and Expectations</w:t>
      </w:r>
    </w:p>
    <w:p w14:paraId="4EA09AC8" w14:textId="0457F73F" w:rsidR="0072721C" w:rsidRDefault="009672CB" w:rsidP="0072721C">
      <w:pPr>
        <w:spacing w:after="0" w:line="240" w:lineRule="auto"/>
        <w:rPr>
          <w:rStyle w:val="cf01"/>
        </w:rPr>
      </w:pPr>
      <w:r>
        <w:rPr>
          <w:rStyle w:val="cf01"/>
        </w:rPr>
        <w:t xml:space="preserve">At the end of this </w:t>
      </w:r>
      <w:r w:rsidR="003777B8">
        <w:rPr>
          <w:rStyle w:val="cf01"/>
        </w:rPr>
        <w:t xml:space="preserve">self-directed </w:t>
      </w:r>
      <w:r w:rsidR="004B5070">
        <w:rPr>
          <w:rStyle w:val="cf01"/>
        </w:rPr>
        <w:t>primer</w:t>
      </w:r>
      <w:r>
        <w:rPr>
          <w:rStyle w:val="cf01"/>
        </w:rPr>
        <w:t xml:space="preserve"> participants will </w:t>
      </w:r>
      <w:proofErr w:type="gramStart"/>
      <w:r>
        <w:rPr>
          <w:rStyle w:val="cf01"/>
        </w:rPr>
        <w:t>have an understanding of</w:t>
      </w:r>
      <w:proofErr w:type="gramEnd"/>
      <w:r>
        <w:rPr>
          <w:rStyle w:val="cf01"/>
        </w:rPr>
        <w:t xml:space="preserve"> the </w:t>
      </w:r>
      <w:r w:rsidR="003777B8">
        <w:rPr>
          <w:rStyle w:val="cf01"/>
        </w:rPr>
        <w:t xml:space="preserve">role research plays in </w:t>
      </w:r>
      <w:r>
        <w:rPr>
          <w:rStyle w:val="cf01"/>
        </w:rPr>
        <w:t>decision-making</w:t>
      </w:r>
      <w:r w:rsidR="003777B8">
        <w:rPr>
          <w:rStyle w:val="cf01"/>
        </w:rPr>
        <w:t>.</w:t>
      </w:r>
    </w:p>
    <w:p w14:paraId="0BD9B287" w14:textId="0533057E" w:rsidR="00862CFE" w:rsidRDefault="00862CFE" w:rsidP="009672CB">
      <w:pPr>
        <w:spacing w:after="0" w:line="240" w:lineRule="auto"/>
        <w:rPr>
          <w:rFonts w:cstheme="minorHAnsi"/>
          <w:u w:val="single"/>
        </w:rPr>
      </w:pPr>
    </w:p>
    <w:p w14:paraId="116655C5" w14:textId="77777777" w:rsidR="00CB6CC0" w:rsidRDefault="00CB6CC0" w:rsidP="009672CB">
      <w:pPr>
        <w:spacing w:after="0" w:line="240" w:lineRule="auto"/>
        <w:rPr>
          <w:rFonts w:cstheme="minorHAnsi"/>
          <w:u w:val="single"/>
        </w:rPr>
      </w:pPr>
    </w:p>
    <w:p w14:paraId="15B829A1" w14:textId="07A3D5A6" w:rsidR="009672CB" w:rsidRPr="00975956" w:rsidRDefault="004B5070" w:rsidP="009672CB">
      <w:pPr>
        <w:spacing w:after="0" w:line="240" w:lineRule="auto"/>
        <w:rPr>
          <w:rFonts w:cstheme="minorHAnsi"/>
          <w:u w:val="single"/>
        </w:rPr>
      </w:pPr>
      <w:bookmarkStart w:id="0" w:name="_Hlk67575315"/>
      <w:r>
        <w:rPr>
          <w:rFonts w:cstheme="minorHAnsi"/>
          <w:u w:val="single"/>
        </w:rPr>
        <w:t xml:space="preserve">Primer </w:t>
      </w:r>
      <w:r w:rsidR="009672CB" w:rsidRPr="000A3A01">
        <w:rPr>
          <w:rFonts w:cstheme="minorHAnsi"/>
          <w:u w:val="single"/>
        </w:rPr>
        <w:t>Readings and Resources</w:t>
      </w:r>
      <w:r w:rsidR="0061191A">
        <w:rPr>
          <w:rFonts w:cstheme="minorHAnsi"/>
          <w:u w:val="single"/>
        </w:rPr>
        <w:t xml:space="preserve"> </w:t>
      </w:r>
      <w:bookmarkEnd w:id="0"/>
      <w:r w:rsidR="0061191A">
        <w:rPr>
          <w:rFonts w:cstheme="minorHAnsi"/>
          <w:u w:val="single"/>
        </w:rPr>
        <w:t>Compiled</w:t>
      </w:r>
    </w:p>
    <w:p w14:paraId="33DF1FB3" w14:textId="77777777" w:rsidR="004016A0" w:rsidRDefault="004016A0" w:rsidP="004016A0">
      <w:pPr>
        <w:pStyle w:val="ListParagraph"/>
        <w:spacing w:after="0" w:line="240" w:lineRule="auto"/>
        <w:ind w:left="709"/>
        <w:rPr>
          <w:rFonts w:ascii="Arial" w:hAnsi="Arial" w:cs="Arial"/>
          <w:color w:val="222222"/>
          <w:sz w:val="20"/>
          <w:szCs w:val="20"/>
          <w:shd w:val="clear" w:color="auto" w:fill="FFFFFF"/>
        </w:rPr>
      </w:pPr>
    </w:p>
    <w:p w14:paraId="4DB49056" w14:textId="77777777" w:rsidR="004016A0" w:rsidRDefault="009672CB" w:rsidP="004016A0">
      <w:pPr>
        <w:spacing w:after="0" w:line="240" w:lineRule="auto"/>
        <w:rPr>
          <w:rFonts w:ascii="Arial" w:hAnsi="Arial" w:cs="Arial"/>
          <w:i/>
          <w:iCs/>
          <w:color w:val="222222"/>
          <w:sz w:val="20"/>
          <w:szCs w:val="20"/>
          <w:shd w:val="clear" w:color="auto" w:fill="FFFFFF"/>
        </w:rPr>
      </w:pPr>
      <w:proofErr w:type="spellStart"/>
      <w:r w:rsidRPr="004016A0">
        <w:rPr>
          <w:rFonts w:ascii="Arial" w:hAnsi="Arial" w:cs="Arial"/>
          <w:color w:val="222222"/>
          <w:sz w:val="20"/>
          <w:szCs w:val="20"/>
          <w:shd w:val="clear" w:color="auto" w:fill="FFFFFF"/>
        </w:rPr>
        <w:t>Barends</w:t>
      </w:r>
      <w:proofErr w:type="spellEnd"/>
      <w:r w:rsidRPr="004016A0">
        <w:rPr>
          <w:rFonts w:ascii="Arial" w:hAnsi="Arial" w:cs="Arial"/>
          <w:color w:val="222222"/>
          <w:sz w:val="20"/>
          <w:szCs w:val="20"/>
          <w:shd w:val="clear" w:color="auto" w:fill="FFFFFF"/>
        </w:rPr>
        <w:t xml:space="preserve">, E., Rousseau, D. M., &amp; Briner, R. B. (2014). </w:t>
      </w:r>
      <w:r w:rsidRPr="004016A0">
        <w:rPr>
          <w:rFonts w:ascii="Arial" w:hAnsi="Arial" w:cs="Arial"/>
          <w:i/>
          <w:iCs/>
          <w:color w:val="222222"/>
          <w:sz w:val="20"/>
          <w:szCs w:val="20"/>
          <w:shd w:val="clear" w:color="auto" w:fill="FFFFFF"/>
        </w:rPr>
        <w:t xml:space="preserve">Evidence-based management: The basic </w:t>
      </w:r>
    </w:p>
    <w:p w14:paraId="45D3FB50" w14:textId="1D421936" w:rsidR="009672CB" w:rsidRPr="004016A0" w:rsidRDefault="009672CB" w:rsidP="004016A0">
      <w:pPr>
        <w:spacing w:after="0" w:line="240" w:lineRule="auto"/>
        <w:ind w:left="567"/>
        <w:rPr>
          <w:rFonts w:ascii="Arial" w:hAnsi="Arial" w:cs="Arial"/>
          <w:color w:val="222222"/>
          <w:sz w:val="20"/>
          <w:szCs w:val="20"/>
          <w:shd w:val="clear" w:color="auto" w:fill="FFFFFF"/>
        </w:rPr>
      </w:pPr>
      <w:r w:rsidRPr="004016A0">
        <w:rPr>
          <w:rFonts w:ascii="Arial" w:hAnsi="Arial" w:cs="Arial"/>
          <w:i/>
          <w:iCs/>
          <w:color w:val="222222"/>
          <w:sz w:val="20"/>
          <w:szCs w:val="20"/>
          <w:shd w:val="clear" w:color="auto" w:fill="FFFFFF"/>
        </w:rPr>
        <w:t xml:space="preserve">principles. </w:t>
      </w:r>
      <w:r w:rsidRPr="004016A0">
        <w:rPr>
          <w:rFonts w:ascii="Arial" w:hAnsi="Arial" w:cs="Arial"/>
          <w:color w:val="222222"/>
          <w:sz w:val="20"/>
          <w:szCs w:val="20"/>
          <w:shd w:val="clear" w:color="auto" w:fill="FFFFFF"/>
        </w:rPr>
        <w:t xml:space="preserve"> </w:t>
      </w:r>
      <w:hyperlink r:id="rId6" w:history="1">
        <w:r w:rsidR="004016A0" w:rsidRPr="00C43594">
          <w:rPr>
            <w:rStyle w:val="Hyperlink"/>
            <w:rFonts w:ascii="Arial" w:hAnsi="Arial" w:cs="Arial"/>
            <w:sz w:val="20"/>
            <w:szCs w:val="20"/>
            <w:shd w:val="clear" w:color="auto" w:fill="FFFFFF"/>
          </w:rPr>
          <w:t>https://www.cebma.org/wp-content/uploads/Evidence-Based-Practice-The-Basic-Principles.pdf</w:t>
        </w:r>
      </w:hyperlink>
      <w:r w:rsidRPr="004016A0">
        <w:rPr>
          <w:rFonts w:ascii="Arial" w:hAnsi="Arial" w:cs="Arial"/>
          <w:color w:val="222222"/>
          <w:sz w:val="20"/>
          <w:szCs w:val="20"/>
          <w:shd w:val="clear" w:color="auto" w:fill="FFFFFF"/>
        </w:rPr>
        <w:t xml:space="preserve"> </w:t>
      </w:r>
    </w:p>
    <w:p w14:paraId="595167FF" w14:textId="789DB6C1" w:rsidR="004016A0" w:rsidRDefault="004016A0" w:rsidP="004016A0">
      <w:pPr>
        <w:spacing w:after="0" w:line="240" w:lineRule="auto"/>
        <w:rPr>
          <w:rFonts w:ascii="Arial" w:hAnsi="Arial" w:cs="Arial"/>
          <w:color w:val="222222"/>
          <w:sz w:val="20"/>
          <w:szCs w:val="20"/>
          <w:shd w:val="clear" w:color="auto" w:fill="FFFFFF"/>
        </w:rPr>
      </w:pPr>
    </w:p>
    <w:p w14:paraId="0671EC9E" w14:textId="77777777" w:rsidR="004D5F86" w:rsidRDefault="009672CB" w:rsidP="004D5F86">
      <w:pPr>
        <w:spacing w:after="0" w:line="240" w:lineRule="auto"/>
        <w:rPr>
          <w:rFonts w:cstheme="minorHAnsi"/>
          <w:color w:val="333333"/>
          <w:shd w:val="clear" w:color="auto" w:fill="FFFFFF"/>
        </w:rPr>
      </w:pPr>
      <w:bookmarkStart w:id="1" w:name="_Hlk67660312"/>
      <w:r w:rsidRPr="004D5F86">
        <w:rPr>
          <w:rStyle w:val="nlmstring-name"/>
          <w:rFonts w:cstheme="minorHAnsi"/>
          <w:color w:val="333333"/>
          <w:shd w:val="clear" w:color="auto" w:fill="FFFFFF"/>
        </w:rPr>
        <w:t>Lemieux</w:t>
      </w:r>
      <w:r w:rsidRPr="004D5F86">
        <w:rPr>
          <w:rFonts w:cstheme="minorHAnsi"/>
          <w:color w:val="333333"/>
          <w:shd w:val="clear" w:color="auto" w:fill="FFFFFF"/>
        </w:rPr>
        <w:t>, C.J., </w:t>
      </w:r>
      <w:r w:rsidRPr="004D5F86">
        <w:rPr>
          <w:rStyle w:val="nlmstring-name"/>
          <w:rFonts w:cstheme="minorHAnsi"/>
          <w:color w:val="333333"/>
          <w:shd w:val="clear" w:color="auto" w:fill="FFFFFF"/>
        </w:rPr>
        <w:t>Groulx, M.W.</w:t>
      </w:r>
      <w:r w:rsidRPr="004D5F86">
        <w:rPr>
          <w:rFonts w:cstheme="minorHAnsi"/>
          <w:color w:val="333333"/>
          <w:shd w:val="clear" w:color="auto" w:fill="FFFFFF"/>
        </w:rPr>
        <w:t>, </w:t>
      </w:r>
      <w:r w:rsidRPr="004D5F86">
        <w:rPr>
          <w:rStyle w:val="nlmstring-name"/>
          <w:rFonts w:cstheme="minorHAnsi"/>
          <w:color w:val="333333"/>
          <w:shd w:val="clear" w:color="auto" w:fill="FFFFFF"/>
        </w:rPr>
        <w:t>Bocking, S.</w:t>
      </w:r>
      <w:r w:rsidRPr="004D5F86">
        <w:rPr>
          <w:rFonts w:cstheme="minorHAnsi"/>
          <w:color w:val="333333"/>
          <w:shd w:val="clear" w:color="auto" w:fill="FFFFFF"/>
        </w:rPr>
        <w:t xml:space="preserve">, &amp; </w:t>
      </w:r>
      <w:proofErr w:type="spellStart"/>
      <w:r w:rsidRPr="004D5F86">
        <w:rPr>
          <w:rStyle w:val="nlmstring-name"/>
          <w:rFonts w:cstheme="minorHAnsi"/>
          <w:color w:val="333333"/>
          <w:shd w:val="clear" w:color="auto" w:fill="FFFFFF"/>
        </w:rPr>
        <w:t>Beechey</w:t>
      </w:r>
      <w:proofErr w:type="spellEnd"/>
      <w:r w:rsidRPr="004D5F86">
        <w:rPr>
          <w:rStyle w:val="nlmstring-name"/>
          <w:rFonts w:cstheme="minorHAnsi"/>
          <w:color w:val="333333"/>
          <w:shd w:val="clear" w:color="auto" w:fill="FFFFFF"/>
        </w:rPr>
        <w:t>, T.J</w:t>
      </w:r>
      <w:r w:rsidRPr="004D5F86">
        <w:rPr>
          <w:rFonts w:cstheme="minorHAnsi"/>
          <w:color w:val="333333"/>
          <w:shd w:val="clear" w:color="auto" w:fill="FFFFFF"/>
        </w:rPr>
        <w:t xml:space="preserve">. Evidence-based decision-making in Canada’s </w:t>
      </w:r>
    </w:p>
    <w:p w14:paraId="6B5C0F31" w14:textId="609CA252" w:rsidR="009672CB" w:rsidRPr="004D5F86" w:rsidRDefault="009672CB" w:rsidP="004D5F86">
      <w:pPr>
        <w:spacing w:after="0" w:line="240" w:lineRule="auto"/>
        <w:ind w:left="567"/>
        <w:rPr>
          <w:rFonts w:cstheme="minorHAnsi"/>
        </w:rPr>
      </w:pPr>
      <w:r w:rsidRPr="004D5F86">
        <w:rPr>
          <w:rFonts w:cstheme="minorHAnsi"/>
          <w:color w:val="333333"/>
          <w:shd w:val="clear" w:color="auto" w:fill="FFFFFF"/>
        </w:rPr>
        <w:t>protected areas organizations: Implications for management effectiveness.</w:t>
      </w:r>
      <w:r w:rsidR="001475D9">
        <w:rPr>
          <w:rFonts w:cstheme="minorHAnsi"/>
          <w:color w:val="333333"/>
          <w:shd w:val="clear" w:color="auto" w:fill="FFFFFF"/>
        </w:rPr>
        <w:t xml:space="preserve"> (2018).</w:t>
      </w:r>
      <w:r w:rsidRPr="004D5F86">
        <w:rPr>
          <w:rFonts w:cstheme="minorHAnsi"/>
          <w:color w:val="333333"/>
          <w:shd w:val="clear" w:color="auto" w:fill="FFFFFF"/>
        </w:rPr>
        <w:t> </w:t>
      </w:r>
      <w:r w:rsidRPr="004D5F86">
        <w:rPr>
          <w:rFonts w:cstheme="minorHAnsi"/>
          <w:i/>
          <w:iCs/>
          <w:color w:val="333333"/>
          <w:shd w:val="clear" w:color="auto" w:fill="FFFFFF"/>
        </w:rPr>
        <w:t>FACETS</w:t>
      </w:r>
      <w:r w:rsidRPr="004D5F86">
        <w:rPr>
          <w:rFonts w:cstheme="minorHAnsi"/>
          <w:color w:val="333333"/>
          <w:shd w:val="clear" w:color="auto" w:fill="FFFFFF"/>
        </w:rPr>
        <w:t>. 3(1): 392-414. </w:t>
      </w:r>
      <w:hyperlink r:id="rId7" w:history="1">
        <w:r w:rsidR="004D5F86" w:rsidRPr="00C43594">
          <w:rPr>
            <w:rStyle w:val="Hyperlink"/>
          </w:rPr>
          <w:t>https://www.facetsjournal.com/doi/pdf/10.1139/facets2017-0107</w:t>
        </w:r>
      </w:hyperlink>
      <w:r w:rsidRPr="000A3A01">
        <w:t xml:space="preserve"> </w:t>
      </w:r>
    </w:p>
    <w:bookmarkEnd w:id="1"/>
    <w:p w14:paraId="5EAD163D" w14:textId="77777777" w:rsidR="004D5F86" w:rsidRPr="000A3A01" w:rsidRDefault="004D5F86" w:rsidP="004D5F86">
      <w:pPr>
        <w:pStyle w:val="ListParagraph"/>
        <w:spacing w:after="0" w:line="240" w:lineRule="auto"/>
        <w:ind w:left="709"/>
        <w:rPr>
          <w:rFonts w:cstheme="minorHAnsi"/>
        </w:rPr>
      </w:pPr>
    </w:p>
    <w:p w14:paraId="43B9B73A" w14:textId="77777777" w:rsidR="006044DB" w:rsidRDefault="006044DB" w:rsidP="004D5F86">
      <w:pPr>
        <w:spacing w:after="0" w:line="240" w:lineRule="auto"/>
        <w:rPr>
          <w:rFonts w:cstheme="minorHAnsi"/>
          <w:color w:val="222222"/>
          <w:shd w:val="clear" w:color="auto" w:fill="FFFFFF"/>
        </w:rPr>
      </w:pPr>
    </w:p>
    <w:p w14:paraId="74652498" w14:textId="77777777" w:rsidR="006044DB" w:rsidRDefault="006044DB" w:rsidP="004D5F86">
      <w:pPr>
        <w:spacing w:after="0" w:line="240" w:lineRule="auto"/>
        <w:rPr>
          <w:rFonts w:cstheme="minorHAnsi"/>
          <w:color w:val="222222"/>
          <w:shd w:val="clear" w:color="auto" w:fill="FFFFFF"/>
        </w:rPr>
      </w:pPr>
    </w:p>
    <w:p w14:paraId="2DC0FCBB" w14:textId="77777777" w:rsidR="006044DB" w:rsidRDefault="006044DB" w:rsidP="004D5F86">
      <w:pPr>
        <w:spacing w:after="0" w:line="240" w:lineRule="auto"/>
        <w:rPr>
          <w:rFonts w:cstheme="minorHAnsi"/>
          <w:color w:val="222222"/>
          <w:shd w:val="clear" w:color="auto" w:fill="FFFFFF"/>
        </w:rPr>
      </w:pPr>
    </w:p>
    <w:p w14:paraId="66CCEE62" w14:textId="6739C17E" w:rsidR="004D5F86" w:rsidRDefault="009672CB" w:rsidP="004D5F86">
      <w:pPr>
        <w:spacing w:after="0" w:line="240" w:lineRule="auto"/>
        <w:rPr>
          <w:rFonts w:cstheme="minorHAnsi"/>
          <w:color w:val="222222"/>
          <w:shd w:val="clear" w:color="auto" w:fill="FFFFFF"/>
        </w:rPr>
      </w:pPr>
      <w:r w:rsidRPr="004D5F86">
        <w:rPr>
          <w:rFonts w:cstheme="minorHAnsi"/>
          <w:color w:val="222222"/>
          <w:shd w:val="clear" w:color="auto" w:fill="FFFFFF"/>
        </w:rPr>
        <w:lastRenderedPageBreak/>
        <w:t xml:space="preserve">López-Rodríguez, M. D., Castro, H., Arenas, M., </w:t>
      </w:r>
      <w:proofErr w:type="spellStart"/>
      <w:r w:rsidRPr="004D5F86">
        <w:rPr>
          <w:rFonts w:cstheme="minorHAnsi"/>
          <w:color w:val="222222"/>
          <w:shd w:val="clear" w:color="auto" w:fill="FFFFFF"/>
        </w:rPr>
        <w:t>Requena-Mullor</w:t>
      </w:r>
      <w:proofErr w:type="spellEnd"/>
      <w:r w:rsidRPr="004D5F86">
        <w:rPr>
          <w:rFonts w:cstheme="minorHAnsi"/>
          <w:color w:val="222222"/>
          <w:shd w:val="clear" w:color="auto" w:fill="FFFFFF"/>
        </w:rPr>
        <w:t xml:space="preserve">, J. M., Cano, A., Valenzuela, E., &amp; </w:t>
      </w:r>
    </w:p>
    <w:p w14:paraId="45BFB75F" w14:textId="177E7CAB" w:rsidR="009672CB" w:rsidRDefault="009672CB" w:rsidP="004D5F86">
      <w:pPr>
        <w:spacing w:after="0" w:line="240" w:lineRule="auto"/>
        <w:ind w:left="567"/>
        <w:rPr>
          <w:rFonts w:cstheme="minorHAnsi"/>
          <w:color w:val="333333"/>
          <w:shd w:val="clear" w:color="auto" w:fill="FCFCFC"/>
        </w:rPr>
      </w:pPr>
      <w:r w:rsidRPr="004D5F86">
        <w:rPr>
          <w:rFonts w:cstheme="minorHAnsi"/>
          <w:color w:val="222222"/>
          <w:shd w:val="clear" w:color="auto" w:fill="FFFFFF"/>
        </w:rPr>
        <w:t>Cabello, J. (2017). Exploring institutional mechanisms for scientific input into the management cycle of the national protected area network of Peru: Gaps and opportunities. </w:t>
      </w:r>
      <w:r w:rsidRPr="004D5F86">
        <w:rPr>
          <w:rFonts w:cstheme="minorHAnsi"/>
          <w:i/>
          <w:iCs/>
          <w:color w:val="222222"/>
          <w:shd w:val="clear" w:color="auto" w:fill="FFFFFF"/>
        </w:rPr>
        <w:t>Environmental management</w:t>
      </w:r>
      <w:r w:rsidRPr="004D5F86">
        <w:rPr>
          <w:rFonts w:cstheme="minorHAnsi"/>
          <w:color w:val="222222"/>
          <w:shd w:val="clear" w:color="auto" w:fill="FFFFFF"/>
        </w:rPr>
        <w:t>, </w:t>
      </w:r>
      <w:r w:rsidRPr="004D5F86">
        <w:rPr>
          <w:rFonts w:cstheme="minorHAnsi"/>
          <w:i/>
          <w:iCs/>
          <w:color w:val="222222"/>
          <w:shd w:val="clear" w:color="auto" w:fill="FFFFFF"/>
        </w:rPr>
        <w:t>60</w:t>
      </w:r>
      <w:r w:rsidRPr="004D5F86">
        <w:rPr>
          <w:rFonts w:cstheme="minorHAnsi"/>
          <w:color w:val="222222"/>
          <w:shd w:val="clear" w:color="auto" w:fill="FFFFFF"/>
        </w:rPr>
        <w:t xml:space="preserve">(6), 1022-1041. </w:t>
      </w:r>
      <w:hyperlink r:id="rId8" w:history="1">
        <w:r w:rsidRPr="004D5F86">
          <w:rPr>
            <w:rStyle w:val="Hyperlink"/>
            <w:rFonts w:cstheme="minorHAnsi"/>
            <w:shd w:val="clear" w:color="auto" w:fill="FCFCFC"/>
          </w:rPr>
          <w:t>https://doi.org/10.1007/s00267-017-0929-x</w:t>
        </w:r>
      </w:hyperlink>
      <w:r w:rsidRPr="004D5F86">
        <w:rPr>
          <w:rFonts w:cstheme="minorHAnsi"/>
          <w:color w:val="333333"/>
          <w:shd w:val="clear" w:color="auto" w:fill="FCFCFC"/>
        </w:rPr>
        <w:t xml:space="preserve"> </w:t>
      </w:r>
    </w:p>
    <w:p w14:paraId="6A816105" w14:textId="0073DFCD" w:rsidR="00982E82" w:rsidRDefault="00982E82" w:rsidP="004D5F86">
      <w:pPr>
        <w:spacing w:after="0" w:line="240" w:lineRule="auto"/>
        <w:ind w:left="567"/>
        <w:rPr>
          <w:rFonts w:cstheme="minorHAnsi"/>
          <w:color w:val="333333"/>
          <w:shd w:val="clear" w:color="auto" w:fill="FCFCFC"/>
        </w:rPr>
      </w:pPr>
    </w:p>
    <w:p w14:paraId="3E668DDB" w14:textId="77777777" w:rsidR="006044DB" w:rsidRDefault="006044DB" w:rsidP="006044DB">
      <w:pPr>
        <w:spacing w:after="0" w:line="240" w:lineRule="auto"/>
      </w:pPr>
      <w:bookmarkStart w:id="2" w:name="_Hlk67650467"/>
      <w:proofErr w:type="spellStart"/>
      <w:r>
        <w:t>Macat</w:t>
      </w:r>
      <w:proofErr w:type="spellEnd"/>
      <w:r>
        <w:t xml:space="preserve">. (2016, February 2). </w:t>
      </w:r>
      <w:r>
        <w:rPr>
          <w:i/>
          <w:iCs/>
        </w:rPr>
        <w:t>What is critical thinking?</w:t>
      </w:r>
      <w:r>
        <w:t xml:space="preserve"> [Video]. YouTube. </w:t>
      </w:r>
    </w:p>
    <w:p w14:paraId="7F5CCE37" w14:textId="77777777" w:rsidR="006044DB" w:rsidRDefault="006044DB" w:rsidP="006044DB">
      <w:pPr>
        <w:spacing w:after="0" w:line="240" w:lineRule="auto"/>
        <w:ind w:left="567"/>
      </w:pPr>
      <w:hyperlink r:id="rId9" w:history="1">
        <w:r w:rsidRPr="0091019E">
          <w:rPr>
            <w:rStyle w:val="Hyperlink"/>
          </w:rPr>
          <w:t>https://www.youtube.com/watch?v=HnJ1bqXUnIM</w:t>
        </w:r>
      </w:hyperlink>
    </w:p>
    <w:p w14:paraId="75F7CC53" w14:textId="77777777" w:rsidR="006044DB" w:rsidRDefault="006044DB" w:rsidP="00982E82">
      <w:pPr>
        <w:spacing w:after="0" w:line="240" w:lineRule="auto"/>
        <w:rPr>
          <w:rFonts w:cstheme="minorHAnsi"/>
          <w:color w:val="222222"/>
          <w:shd w:val="clear" w:color="auto" w:fill="FFFFFF"/>
        </w:rPr>
      </w:pPr>
    </w:p>
    <w:p w14:paraId="2D9DEB93" w14:textId="7C5F7AD2" w:rsidR="00982E82" w:rsidRPr="00982E82" w:rsidRDefault="00982E82" w:rsidP="00982E82">
      <w:pPr>
        <w:spacing w:after="0" w:line="240" w:lineRule="auto"/>
        <w:rPr>
          <w:rFonts w:cstheme="minorHAnsi"/>
          <w:i/>
          <w:iCs/>
          <w:color w:val="222222"/>
          <w:shd w:val="clear" w:color="auto" w:fill="FFFFFF"/>
        </w:rPr>
      </w:pPr>
      <w:r w:rsidRPr="00982E82">
        <w:rPr>
          <w:rFonts w:cstheme="minorHAnsi"/>
          <w:color w:val="222222"/>
          <w:shd w:val="clear" w:color="auto" w:fill="FFFFFF"/>
        </w:rPr>
        <w:t>Mills, T. J., &amp; Clark, R. N. (2001). Roles of research scientists in natural resource decision-making. </w:t>
      </w:r>
      <w:r w:rsidRPr="00982E82">
        <w:rPr>
          <w:rFonts w:cstheme="minorHAnsi"/>
          <w:i/>
          <w:iCs/>
          <w:color w:val="222222"/>
          <w:shd w:val="clear" w:color="auto" w:fill="FFFFFF"/>
        </w:rPr>
        <w:t xml:space="preserve">Forest </w:t>
      </w:r>
    </w:p>
    <w:p w14:paraId="785D6CEC" w14:textId="5EF52F98" w:rsidR="00982E82" w:rsidRPr="00982E82" w:rsidRDefault="00982E82" w:rsidP="00982E82">
      <w:pPr>
        <w:spacing w:after="0" w:line="240" w:lineRule="auto"/>
        <w:ind w:firstLine="720"/>
        <w:rPr>
          <w:rFonts w:cstheme="minorHAnsi"/>
          <w:color w:val="333333"/>
          <w:shd w:val="clear" w:color="auto" w:fill="FCFCFC"/>
        </w:rPr>
      </w:pPr>
      <w:r w:rsidRPr="00982E82">
        <w:rPr>
          <w:rFonts w:cstheme="minorHAnsi"/>
          <w:i/>
          <w:iCs/>
          <w:color w:val="222222"/>
          <w:shd w:val="clear" w:color="auto" w:fill="FFFFFF"/>
        </w:rPr>
        <w:t>Ecology and Management</w:t>
      </w:r>
      <w:r w:rsidRPr="00982E82">
        <w:rPr>
          <w:rFonts w:cstheme="minorHAnsi"/>
          <w:color w:val="222222"/>
          <w:shd w:val="clear" w:color="auto" w:fill="FFFFFF"/>
        </w:rPr>
        <w:t>, </w:t>
      </w:r>
      <w:r w:rsidRPr="00982E82">
        <w:rPr>
          <w:rFonts w:cstheme="minorHAnsi"/>
          <w:i/>
          <w:iCs/>
          <w:color w:val="222222"/>
          <w:shd w:val="clear" w:color="auto" w:fill="FFFFFF"/>
        </w:rPr>
        <w:t>153</w:t>
      </w:r>
      <w:r w:rsidRPr="00982E82">
        <w:rPr>
          <w:rFonts w:cstheme="minorHAnsi"/>
          <w:color w:val="222222"/>
          <w:shd w:val="clear" w:color="auto" w:fill="FFFFFF"/>
        </w:rPr>
        <w:t>(1-3), 189-198.</w:t>
      </w:r>
      <w:r w:rsidRPr="00982E82">
        <w:rPr>
          <w:rFonts w:cstheme="minorHAnsi"/>
          <w:color w:val="222222"/>
          <w:shd w:val="clear" w:color="auto" w:fill="FFFFFF"/>
        </w:rPr>
        <w:t xml:space="preserve">  </w:t>
      </w:r>
    </w:p>
    <w:bookmarkEnd w:id="2"/>
    <w:p w14:paraId="64F00E37" w14:textId="685E371C" w:rsidR="00575790" w:rsidRDefault="00575790" w:rsidP="004D5F86">
      <w:pPr>
        <w:spacing w:after="0" w:line="240" w:lineRule="auto"/>
        <w:ind w:left="567"/>
        <w:rPr>
          <w:rFonts w:cstheme="minorHAnsi"/>
          <w:color w:val="333333"/>
          <w:shd w:val="clear" w:color="auto" w:fill="FCFCFC"/>
        </w:rPr>
      </w:pPr>
    </w:p>
    <w:p w14:paraId="1D486551" w14:textId="77777777" w:rsidR="006044DB" w:rsidRDefault="006044DB" w:rsidP="006044DB">
      <w:pPr>
        <w:spacing w:after="0" w:line="240" w:lineRule="auto"/>
        <w:rPr>
          <w:rFonts w:cstheme="minorHAnsi"/>
          <w:color w:val="222222"/>
          <w:shd w:val="clear" w:color="auto" w:fill="FFFFFF"/>
        </w:rPr>
      </w:pPr>
      <w:r w:rsidRPr="004D5F86">
        <w:rPr>
          <w:rFonts w:cstheme="minorHAnsi"/>
          <w:color w:val="222222"/>
          <w:shd w:val="clear" w:color="auto" w:fill="FFFFFF"/>
        </w:rPr>
        <w:t xml:space="preserve">Weiss, C. H., Murphy-Graham, E., </w:t>
      </w:r>
      <w:proofErr w:type="spellStart"/>
      <w:r w:rsidRPr="004D5F86">
        <w:rPr>
          <w:rFonts w:cstheme="minorHAnsi"/>
          <w:color w:val="222222"/>
          <w:shd w:val="clear" w:color="auto" w:fill="FFFFFF"/>
        </w:rPr>
        <w:t>Petrosino</w:t>
      </w:r>
      <w:proofErr w:type="spellEnd"/>
      <w:r w:rsidRPr="004D5F86">
        <w:rPr>
          <w:rFonts w:cstheme="minorHAnsi"/>
          <w:color w:val="222222"/>
          <w:shd w:val="clear" w:color="auto" w:fill="FFFFFF"/>
        </w:rPr>
        <w:t xml:space="preserve">, A., &amp; Gandhi, A. G. (2008). The fairy godmother—and her </w:t>
      </w:r>
    </w:p>
    <w:p w14:paraId="7D639E87" w14:textId="77777777" w:rsidR="006044DB" w:rsidRPr="004D5F86" w:rsidRDefault="006044DB" w:rsidP="006044DB">
      <w:pPr>
        <w:spacing w:after="0" w:line="240" w:lineRule="auto"/>
        <w:ind w:left="567"/>
        <w:rPr>
          <w:rFonts w:cstheme="minorHAnsi"/>
          <w:highlight w:val="yellow"/>
        </w:rPr>
      </w:pPr>
      <w:r w:rsidRPr="004D5F86">
        <w:rPr>
          <w:rFonts w:cstheme="minorHAnsi"/>
          <w:color w:val="222222"/>
          <w:shd w:val="clear" w:color="auto" w:fill="FFFFFF"/>
        </w:rPr>
        <w:t>warts: Making the dream of evidence-based policy come true. </w:t>
      </w:r>
      <w:r w:rsidRPr="004D5F86">
        <w:rPr>
          <w:rFonts w:cstheme="minorHAnsi"/>
          <w:i/>
          <w:iCs/>
          <w:color w:val="222222"/>
          <w:shd w:val="clear" w:color="auto" w:fill="FFFFFF"/>
        </w:rPr>
        <w:t>American journal of evaluation</w:t>
      </w:r>
      <w:r w:rsidRPr="004D5F86">
        <w:rPr>
          <w:rFonts w:cstheme="minorHAnsi"/>
          <w:color w:val="222222"/>
          <w:shd w:val="clear" w:color="auto" w:fill="FFFFFF"/>
        </w:rPr>
        <w:t>, </w:t>
      </w:r>
      <w:r w:rsidRPr="004D5F86">
        <w:rPr>
          <w:rFonts w:cstheme="minorHAnsi"/>
          <w:i/>
          <w:iCs/>
          <w:color w:val="222222"/>
          <w:shd w:val="clear" w:color="auto" w:fill="FFFFFF"/>
        </w:rPr>
        <w:t>29</w:t>
      </w:r>
      <w:r w:rsidRPr="004D5F86">
        <w:rPr>
          <w:rFonts w:cstheme="minorHAnsi"/>
          <w:color w:val="222222"/>
          <w:shd w:val="clear" w:color="auto" w:fill="FFFFFF"/>
        </w:rPr>
        <w:t xml:space="preserve">(1), 29-47. </w:t>
      </w:r>
      <w:hyperlink r:id="rId10" w:history="1">
        <w:r w:rsidRPr="004D5F86">
          <w:rPr>
            <w:rStyle w:val="Hyperlink"/>
            <w:rFonts w:cstheme="minorHAnsi"/>
            <w:color w:val="006ACC"/>
            <w:shd w:val="clear" w:color="auto" w:fill="FFFFFF"/>
          </w:rPr>
          <w:t>https://doi.org/10.1177/1098214007313742</w:t>
        </w:r>
      </w:hyperlink>
      <w:r w:rsidRPr="004D5F86">
        <w:rPr>
          <w:rFonts w:cstheme="minorHAnsi"/>
          <w:highlight w:val="yellow"/>
        </w:rPr>
        <w:t xml:space="preserve"> </w:t>
      </w:r>
    </w:p>
    <w:p w14:paraId="3ECE9FD7" w14:textId="17D6CCDB" w:rsidR="00B8100B" w:rsidRDefault="00B8100B" w:rsidP="004D5F86">
      <w:pPr>
        <w:spacing w:after="0" w:line="240" w:lineRule="auto"/>
        <w:ind w:left="567"/>
        <w:rPr>
          <w:rStyle w:val="Hyperlink"/>
        </w:rPr>
      </w:pPr>
    </w:p>
    <w:p w14:paraId="267DA78E" w14:textId="3D91BCB1" w:rsidR="00B8100B" w:rsidRDefault="00B8100B" w:rsidP="004D5F86">
      <w:pPr>
        <w:spacing w:after="0" w:line="240" w:lineRule="auto"/>
        <w:ind w:left="567"/>
        <w:rPr>
          <w:rStyle w:val="Hyperlink"/>
        </w:rPr>
      </w:pPr>
    </w:p>
    <w:p w14:paraId="1B009E6E" w14:textId="01CAAA6C" w:rsidR="00B8100B" w:rsidRDefault="00B8100B">
      <w:pPr>
        <w:rPr>
          <w:rStyle w:val="Hyperlink"/>
        </w:rPr>
      </w:pPr>
      <w:r>
        <w:rPr>
          <w:rStyle w:val="Hyperlink"/>
        </w:rPr>
        <w:br w:type="page"/>
      </w:r>
    </w:p>
    <w:p w14:paraId="4ECC8CC3" w14:textId="77777777" w:rsidR="00CB6CC0" w:rsidRPr="0085676B" w:rsidRDefault="00CB6CC0" w:rsidP="00CB6CC0">
      <w:pPr>
        <w:spacing w:after="0" w:line="240" w:lineRule="auto"/>
        <w:rPr>
          <w:rFonts w:cstheme="minorHAnsi"/>
          <w:color w:val="495057"/>
          <w:u w:val="single"/>
          <w:shd w:val="clear" w:color="auto" w:fill="FFFFFF"/>
        </w:rPr>
      </w:pPr>
      <w:r w:rsidRPr="0085676B">
        <w:rPr>
          <w:rFonts w:cstheme="minorHAnsi"/>
          <w:color w:val="495057"/>
          <w:u w:val="single"/>
          <w:shd w:val="clear" w:color="auto" w:fill="FFFFFF"/>
        </w:rPr>
        <w:lastRenderedPageBreak/>
        <w:t>Content</w:t>
      </w:r>
    </w:p>
    <w:p w14:paraId="1840F401" w14:textId="77777777" w:rsidR="00CB6CC0" w:rsidRDefault="00CB6CC0" w:rsidP="00CB6CC0">
      <w:pPr>
        <w:spacing w:after="0" w:line="240" w:lineRule="auto"/>
      </w:pPr>
      <w:r>
        <w:t xml:space="preserve">The foundation to understanding the role of research is to consider </w:t>
      </w:r>
      <w:r w:rsidRPr="0085676B">
        <w:rPr>
          <w:b/>
          <w:bCs/>
        </w:rPr>
        <w:t>why</w:t>
      </w:r>
      <w:r>
        <w:t xml:space="preserve"> it is important to apply research to decisions involving policy, priorities, and practices, and how to take the research findings into account when making decisions or plans for park management.</w:t>
      </w:r>
    </w:p>
    <w:p w14:paraId="0EDD88B5" w14:textId="77777777" w:rsidR="00CB6CC0" w:rsidRDefault="00CB6CC0" w:rsidP="00CB6CC0">
      <w:pPr>
        <w:spacing w:after="0" w:line="240" w:lineRule="auto"/>
      </w:pPr>
    </w:p>
    <w:p w14:paraId="63D24006" w14:textId="016F74D6" w:rsidR="00CB6CC0" w:rsidRDefault="00CB6CC0" w:rsidP="00CB6CC0">
      <w:r w:rsidRPr="00E33DD7">
        <w:t>In th</w:t>
      </w:r>
      <w:r>
        <w:t>is primer</w:t>
      </w:r>
      <w:r w:rsidRPr="00E33DD7">
        <w:t xml:space="preserve"> the term ‘</w:t>
      </w:r>
      <w:r>
        <w:t>research</w:t>
      </w:r>
      <w:r w:rsidRPr="00E33DD7">
        <w:t>’ will include research data, information from universities, research institution</w:t>
      </w:r>
      <w:r>
        <w:t>s</w:t>
      </w:r>
      <w:r w:rsidRPr="00E33DD7">
        <w:t>, government research, organizational research</w:t>
      </w:r>
      <w:r>
        <w:t>, and peer-reviewed journal articles</w:t>
      </w:r>
      <w:r w:rsidRPr="00E33DD7">
        <w:t xml:space="preserve">.  The common element is that the </w:t>
      </w:r>
      <w:r>
        <w:t>research</w:t>
      </w:r>
      <w:r w:rsidRPr="00E33DD7">
        <w:t xml:space="preserve"> be deemed relevant and trustworthy in source or content.</w:t>
      </w:r>
    </w:p>
    <w:p w14:paraId="02D55FE5" w14:textId="77777777" w:rsidR="00CB6CC0" w:rsidRDefault="00CB6CC0" w:rsidP="004D5F86">
      <w:pPr>
        <w:spacing w:after="0" w:line="240" w:lineRule="auto"/>
        <w:ind w:left="567"/>
        <w:rPr>
          <w:b/>
          <w:bCs/>
        </w:rPr>
      </w:pPr>
    </w:p>
    <w:p w14:paraId="56F89726" w14:textId="470E18AC" w:rsidR="00B8100B" w:rsidRPr="007829C8" w:rsidRDefault="00B8100B" w:rsidP="007829C8">
      <w:pPr>
        <w:spacing w:after="0" w:line="240" w:lineRule="auto"/>
        <w:rPr>
          <w:i/>
          <w:iCs/>
        </w:rPr>
      </w:pPr>
      <w:r w:rsidRPr="007829C8">
        <w:rPr>
          <w:i/>
          <w:iCs/>
        </w:rPr>
        <w:t>What is the Role of Research in Park Management?</w:t>
      </w:r>
    </w:p>
    <w:p w14:paraId="08554D05" w14:textId="75A09027" w:rsidR="007829C8" w:rsidRDefault="007829C8" w:rsidP="007829C8">
      <w:pPr>
        <w:spacing w:after="0" w:line="240" w:lineRule="auto"/>
      </w:pPr>
      <w:r>
        <w:t>Research is important to all aspects of park management.  It is fundamental in:</w:t>
      </w:r>
    </w:p>
    <w:p w14:paraId="2BC72467" w14:textId="2F3E4FCA" w:rsidR="007829C8" w:rsidRDefault="007829C8" w:rsidP="007829C8">
      <w:pPr>
        <w:pStyle w:val="ListParagraph"/>
        <w:numPr>
          <w:ilvl w:val="0"/>
          <w:numId w:val="10"/>
        </w:numPr>
        <w:spacing w:after="0" w:line="240" w:lineRule="auto"/>
      </w:pPr>
      <w:r>
        <w:t>Making decisions for creating or updating policy, practice, programs, and management</w:t>
      </w:r>
    </w:p>
    <w:p w14:paraId="0487BD2C" w14:textId="1E27DE0F" w:rsidR="007829C8" w:rsidRDefault="007829C8" w:rsidP="007829C8">
      <w:pPr>
        <w:pStyle w:val="ListParagraph"/>
        <w:numPr>
          <w:ilvl w:val="0"/>
          <w:numId w:val="10"/>
        </w:numPr>
        <w:spacing w:after="0" w:line="240" w:lineRule="auto"/>
      </w:pPr>
      <w:r>
        <w:t>To increase understanding of how our environment functions and changes, and our role as humans in that system</w:t>
      </w:r>
    </w:p>
    <w:p w14:paraId="7A7EB3E5" w14:textId="56C9DE09" w:rsidR="007829C8" w:rsidRDefault="007829C8" w:rsidP="007829C8">
      <w:pPr>
        <w:pStyle w:val="ListParagraph"/>
        <w:numPr>
          <w:ilvl w:val="0"/>
          <w:numId w:val="10"/>
        </w:numPr>
        <w:spacing w:after="0" w:line="240" w:lineRule="auto"/>
      </w:pPr>
      <w:r>
        <w:t>Generating new knowledge and begin conversations by presenting ideas and theories</w:t>
      </w:r>
    </w:p>
    <w:p w14:paraId="63E61453" w14:textId="1D813998" w:rsidR="007829C8" w:rsidRDefault="007829C8" w:rsidP="007829C8">
      <w:pPr>
        <w:pStyle w:val="ListParagraph"/>
        <w:numPr>
          <w:ilvl w:val="0"/>
          <w:numId w:val="10"/>
        </w:numPr>
        <w:spacing w:after="0" w:line="240" w:lineRule="auto"/>
      </w:pPr>
      <w:r>
        <w:t>Building and sustaining relationships based on those research conversations</w:t>
      </w:r>
    </w:p>
    <w:p w14:paraId="018B4C65" w14:textId="1C5F3A66" w:rsidR="007829C8" w:rsidRDefault="007829C8" w:rsidP="007829C8">
      <w:pPr>
        <w:pStyle w:val="ListParagraph"/>
        <w:numPr>
          <w:ilvl w:val="0"/>
          <w:numId w:val="10"/>
        </w:numPr>
        <w:spacing w:after="0" w:line="240" w:lineRule="auto"/>
      </w:pPr>
      <w:r>
        <w:t>Facilitating interdisciplinary learning and work regarding our natural resources and park areas</w:t>
      </w:r>
    </w:p>
    <w:p w14:paraId="0C502D54" w14:textId="7BB34055" w:rsidR="001F352F" w:rsidRDefault="001F352F" w:rsidP="007829C8">
      <w:pPr>
        <w:pStyle w:val="ListParagraph"/>
        <w:numPr>
          <w:ilvl w:val="0"/>
          <w:numId w:val="10"/>
        </w:numPr>
        <w:spacing w:after="0" w:line="240" w:lineRule="auto"/>
      </w:pPr>
      <w:r>
        <w:t>Defining the parameters of choice, risk, and opportunity</w:t>
      </w:r>
    </w:p>
    <w:p w14:paraId="6E02A44A" w14:textId="77777777" w:rsidR="007829C8" w:rsidRDefault="007829C8" w:rsidP="007829C8">
      <w:pPr>
        <w:spacing w:after="0" w:line="240" w:lineRule="auto"/>
      </w:pPr>
    </w:p>
    <w:p w14:paraId="7E8803F3" w14:textId="0CFB6C4D" w:rsidR="00927FD7" w:rsidRDefault="007829C8" w:rsidP="007829C8">
      <w:pPr>
        <w:spacing w:after="0" w:line="240" w:lineRule="auto"/>
      </w:pPr>
      <w:r>
        <w:t>It is important that we r</w:t>
      </w:r>
      <w:r w:rsidR="00927FD7">
        <w:t>ecogniz</w:t>
      </w:r>
      <w:r>
        <w:t>e</w:t>
      </w:r>
      <w:r w:rsidR="00927FD7">
        <w:t xml:space="preserve"> </w:t>
      </w:r>
      <w:r>
        <w:t xml:space="preserve">the </w:t>
      </w:r>
      <w:r w:rsidR="00927FD7">
        <w:t xml:space="preserve">value in </w:t>
      </w:r>
      <w:r>
        <w:t xml:space="preserve">conducting and disseminating the various areas of </w:t>
      </w:r>
      <w:r w:rsidR="00927FD7">
        <w:t>research</w:t>
      </w:r>
    </w:p>
    <w:p w14:paraId="05C00B56" w14:textId="35DE13E1" w:rsidR="00CB6CC0" w:rsidRDefault="00CB6CC0" w:rsidP="007829C8">
      <w:pPr>
        <w:pStyle w:val="ListParagraph"/>
        <w:numPr>
          <w:ilvl w:val="0"/>
          <w:numId w:val="7"/>
        </w:numPr>
        <w:spacing w:after="0" w:line="240" w:lineRule="auto"/>
        <w:ind w:left="720"/>
      </w:pPr>
      <w:r>
        <w:t>Research about impact (</w:t>
      </w:r>
      <w:proofErr w:type="gramStart"/>
      <w:r>
        <w:t>e.g.</w:t>
      </w:r>
      <w:proofErr w:type="gramEnd"/>
      <w:r>
        <w:t xml:space="preserve"> </w:t>
      </w:r>
      <w:r w:rsidR="00272154">
        <w:t xml:space="preserve">restoration, species management, invasive species, </w:t>
      </w:r>
      <w:r>
        <w:t>climate change, fire, etc.)</w:t>
      </w:r>
    </w:p>
    <w:p w14:paraId="23AD6D7D" w14:textId="0B539465" w:rsidR="00272154" w:rsidRDefault="00272154" w:rsidP="007829C8">
      <w:pPr>
        <w:pStyle w:val="ListParagraph"/>
        <w:numPr>
          <w:ilvl w:val="0"/>
          <w:numId w:val="7"/>
        </w:numPr>
        <w:spacing w:after="0" w:line="240" w:lineRule="auto"/>
        <w:ind w:left="720"/>
      </w:pPr>
      <w:r>
        <w:t>Research about changing needs and adaptation</w:t>
      </w:r>
    </w:p>
    <w:p w14:paraId="3647A61D" w14:textId="100522E9" w:rsidR="00CB6CC0" w:rsidRDefault="00CB6CC0" w:rsidP="007829C8">
      <w:pPr>
        <w:pStyle w:val="ListParagraph"/>
        <w:numPr>
          <w:ilvl w:val="0"/>
          <w:numId w:val="7"/>
        </w:numPr>
        <w:spacing w:after="0" w:line="240" w:lineRule="auto"/>
        <w:ind w:left="720"/>
      </w:pPr>
      <w:r>
        <w:t xml:space="preserve">Research about how people use the park (volume, cycles, </w:t>
      </w:r>
      <w:r w:rsidR="00A3736D">
        <w:t xml:space="preserve">tourism, </w:t>
      </w:r>
      <w:r>
        <w:t>etc.)</w:t>
      </w:r>
    </w:p>
    <w:p w14:paraId="09CCE8F6" w14:textId="13089306" w:rsidR="00CB6CC0" w:rsidRDefault="00CB6CC0" w:rsidP="007829C8">
      <w:pPr>
        <w:pStyle w:val="ListParagraph"/>
        <w:numPr>
          <w:ilvl w:val="0"/>
          <w:numId w:val="7"/>
        </w:numPr>
        <w:spacing w:after="0" w:line="240" w:lineRule="auto"/>
        <w:ind w:left="720"/>
      </w:pPr>
      <w:r>
        <w:t>Research about leadership for people who manage parks</w:t>
      </w:r>
    </w:p>
    <w:p w14:paraId="4AFD151C" w14:textId="103637AB" w:rsidR="007346C7" w:rsidRDefault="007346C7" w:rsidP="007829C8">
      <w:pPr>
        <w:pStyle w:val="ListParagraph"/>
        <w:spacing w:after="0" w:line="240" w:lineRule="auto"/>
        <w:ind w:left="0"/>
      </w:pPr>
    </w:p>
    <w:p w14:paraId="08B40463" w14:textId="5C5A842B" w:rsidR="00272154" w:rsidRDefault="007829C8" w:rsidP="007829C8">
      <w:pPr>
        <w:spacing w:after="0" w:line="240" w:lineRule="auto"/>
      </w:pPr>
      <w:r>
        <w:t xml:space="preserve">We need </w:t>
      </w:r>
      <w:r w:rsidR="00272154">
        <w:t xml:space="preserve">“More and </w:t>
      </w:r>
      <w:proofErr w:type="gramStart"/>
      <w:r w:rsidR="00272154">
        <w:t>better quality</w:t>
      </w:r>
      <w:proofErr w:type="gramEnd"/>
      <w:r w:rsidR="00272154">
        <w:t xml:space="preserve"> information to support sound management actions and related conservation outcomes is necessary” (</w:t>
      </w:r>
      <w:proofErr w:type="spellStart"/>
      <w:r w:rsidR="00272154">
        <w:t>Lemiex</w:t>
      </w:r>
      <w:proofErr w:type="spellEnd"/>
      <w:r w:rsidR="00272154">
        <w:t>, et al., 2017, p. 2).</w:t>
      </w:r>
    </w:p>
    <w:p w14:paraId="183FB3B9" w14:textId="5EDE70FC" w:rsidR="00B8100B" w:rsidRDefault="00B8100B" w:rsidP="004D5F86">
      <w:pPr>
        <w:spacing w:after="0" w:line="240" w:lineRule="auto"/>
        <w:ind w:left="567"/>
      </w:pPr>
    </w:p>
    <w:p w14:paraId="66C19DA9" w14:textId="77777777" w:rsidR="00FD40DE" w:rsidRDefault="00FD40DE" w:rsidP="00FD40DE">
      <w:pPr>
        <w:spacing w:after="0" w:line="240" w:lineRule="auto"/>
      </w:pPr>
      <w:r w:rsidRPr="009D1AD5">
        <w:rPr>
          <w:i/>
          <w:iCs/>
        </w:rPr>
        <w:t>Why does it matter?</w:t>
      </w:r>
    </w:p>
    <w:p w14:paraId="1E8FD4CE" w14:textId="2B7A5EB0" w:rsidR="00272154" w:rsidRDefault="00FD40DE" w:rsidP="00FD40DE">
      <w:pPr>
        <w:spacing w:after="0" w:line="240" w:lineRule="auto"/>
      </w:pPr>
      <w:r>
        <w:t xml:space="preserve">Why should we care about how </w:t>
      </w:r>
      <w:r w:rsidR="007829C8">
        <w:t>research is regarded</w:t>
      </w:r>
      <w:r>
        <w:t xml:space="preserve"> in Parks Canada?  </w:t>
      </w:r>
    </w:p>
    <w:p w14:paraId="4DF2F6C0" w14:textId="45382BD6" w:rsidR="00272154" w:rsidRDefault="00272154" w:rsidP="007829C8">
      <w:pPr>
        <w:pStyle w:val="ListParagraph"/>
        <w:numPr>
          <w:ilvl w:val="0"/>
          <w:numId w:val="11"/>
        </w:numPr>
        <w:spacing w:after="0" w:line="240" w:lineRule="auto"/>
      </w:pPr>
      <w:r>
        <w:t>We should care because our natural areas and parks, including the wildlife that live there, could be impacted by the quality of decisions made about their use and care.</w:t>
      </w:r>
    </w:p>
    <w:p w14:paraId="2CCA516F" w14:textId="15EC1FE2" w:rsidR="00FD40DE" w:rsidRDefault="00FD40DE" w:rsidP="007829C8">
      <w:pPr>
        <w:pStyle w:val="ListParagraph"/>
        <w:numPr>
          <w:ilvl w:val="0"/>
          <w:numId w:val="11"/>
        </w:numPr>
        <w:spacing w:after="0" w:line="240" w:lineRule="auto"/>
      </w:pPr>
      <w:r>
        <w:t>We should care because the cost of the consequences will eventually find their way to our pockets.</w:t>
      </w:r>
    </w:p>
    <w:p w14:paraId="6B51E283" w14:textId="68A2DE85" w:rsidR="00CB6CC0" w:rsidRDefault="00CB6CC0" w:rsidP="004D5F86">
      <w:pPr>
        <w:spacing w:after="0" w:line="240" w:lineRule="auto"/>
        <w:ind w:left="567"/>
      </w:pPr>
    </w:p>
    <w:p w14:paraId="4B3F944B" w14:textId="6128E460" w:rsidR="00FD40DE" w:rsidRDefault="00FD40DE" w:rsidP="004D5F86">
      <w:pPr>
        <w:spacing w:after="0" w:line="240" w:lineRule="auto"/>
        <w:ind w:left="567"/>
      </w:pPr>
    </w:p>
    <w:p w14:paraId="611E8A0B" w14:textId="7C0F0F05" w:rsidR="00FD40DE" w:rsidRPr="007829C8" w:rsidRDefault="00FD40DE" w:rsidP="007829C8">
      <w:pPr>
        <w:spacing w:after="0" w:line="240" w:lineRule="auto"/>
        <w:rPr>
          <w:u w:val="single"/>
        </w:rPr>
      </w:pPr>
      <w:r w:rsidRPr="007829C8">
        <w:rPr>
          <w:u w:val="single"/>
        </w:rPr>
        <w:t>Self-directed Activities</w:t>
      </w:r>
    </w:p>
    <w:p w14:paraId="1E28EF40" w14:textId="61223756" w:rsidR="00FD40DE" w:rsidRPr="00012242" w:rsidRDefault="00FD40DE" w:rsidP="00FD40DE">
      <w:pPr>
        <w:spacing w:after="0" w:line="240" w:lineRule="auto"/>
        <w:rPr>
          <w:i/>
          <w:iCs/>
        </w:rPr>
      </w:pPr>
      <w:r>
        <w:rPr>
          <w:i/>
          <w:iCs/>
        </w:rPr>
        <w:t>For your own understanding:</w:t>
      </w:r>
    </w:p>
    <w:p w14:paraId="236F3A0D" w14:textId="62B34405" w:rsidR="00FD40DE" w:rsidRDefault="00FD40DE" w:rsidP="00FD40DE">
      <w:pPr>
        <w:spacing w:after="0" w:line="240" w:lineRule="auto"/>
      </w:pPr>
      <w:r w:rsidRPr="00012242">
        <w:t xml:space="preserve">What is your understanding of </w:t>
      </w:r>
      <w:r>
        <w:t>the role of research in decisions</w:t>
      </w:r>
      <w:r w:rsidRPr="00012242">
        <w:t>?</w:t>
      </w:r>
    </w:p>
    <w:p w14:paraId="1899E0F3" w14:textId="7ECB52CB" w:rsidR="0040273E" w:rsidRDefault="00FD40DE" w:rsidP="00FD40DE">
      <w:pPr>
        <w:spacing w:after="0" w:line="240" w:lineRule="auto"/>
      </w:pPr>
      <w:r w:rsidRPr="0040273E">
        <w:rPr>
          <w:b/>
          <w:bCs/>
        </w:rPr>
        <w:t>Please write a paragraph or two</w:t>
      </w:r>
      <w:r>
        <w:t xml:space="preserve"> describing how you understand the role of research </w:t>
      </w:r>
      <w:r w:rsidR="007829C8">
        <w:t xml:space="preserve">regarding our parks and natural spaces </w:t>
      </w:r>
      <w:r>
        <w:t xml:space="preserve">and why you think it is important.  </w:t>
      </w:r>
    </w:p>
    <w:p w14:paraId="593428C3" w14:textId="410C93C9" w:rsidR="0040273E" w:rsidRDefault="0040273E" w:rsidP="00FD40DE">
      <w:pPr>
        <w:spacing w:after="0" w:line="240" w:lineRule="auto"/>
      </w:pPr>
    </w:p>
    <w:p w14:paraId="1A8E62C9" w14:textId="1438FC1B" w:rsidR="0040273E" w:rsidRPr="0040273E" w:rsidRDefault="0040273E" w:rsidP="00FD40DE">
      <w:pPr>
        <w:spacing w:after="0" w:line="240" w:lineRule="auto"/>
        <w:rPr>
          <w:b/>
          <w:bCs/>
        </w:rPr>
      </w:pPr>
      <w:r>
        <w:t xml:space="preserve">What would it look like, or what would be different, if research played a more prominent role in your work?  </w:t>
      </w:r>
      <w:r w:rsidRPr="0040273E">
        <w:rPr>
          <w:b/>
          <w:bCs/>
        </w:rPr>
        <w:t>Please write a paragraph or two</w:t>
      </w:r>
      <w:r>
        <w:t xml:space="preserve"> describing how you</w:t>
      </w:r>
      <w:r>
        <w:t xml:space="preserve"> envision your work if research played a bigger role.</w:t>
      </w:r>
    </w:p>
    <w:p w14:paraId="37EDD7FF" w14:textId="3A842A34" w:rsidR="00F76BDA" w:rsidRDefault="00F76BDA" w:rsidP="00FD40DE">
      <w:pPr>
        <w:spacing w:after="0" w:line="240" w:lineRule="auto"/>
      </w:pPr>
    </w:p>
    <w:p w14:paraId="34847661" w14:textId="68EA044F" w:rsidR="00F76BDA" w:rsidRPr="00F76BDA" w:rsidRDefault="00F76BDA" w:rsidP="00FD40DE">
      <w:pPr>
        <w:spacing w:after="0" w:line="240" w:lineRule="auto"/>
        <w:rPr>
          <w:b/>
          <w:bCs/>
        </w:rPr>
      </w:pPr>
      <w:r>
        <w:t xml:space="preserve">The objective of this primer is to develop an understanding of the role of research in the park management.  One of the ways this can be supported is by connecting with others that have an interest in this area.  In the following sections of this </w:t>
      </w:r>
      <w:proofErr w:type="gramStart"/>
      <w:r>
        <w:t>primer</w:t>
      </w:r>
      <w:proofErr w:type="gramEnd"/>
      <w:r>
        <w:t xml:space="preserve"> you will be asked to interview individuals that you work with, or would like to meet, and ask them for their perspectives.  </w:t>
      </w:r>
      <w:r w:rsidRPr="00F76BDA">
        <w:rPr>
          <w:b/>
          <w:bCs/>
        </w:rPr>
        <w:t>Please begin generating a list of potential interviewees</w:t>
      </w:r>
      <w:r>
        <w:rPr>
          <w:b/>
          <w:bCs/>
        </w:rPr>
        <w:t>.</w:t>
      </w:r>
    </w:p>
    <w:p w14:paraId="08434A60" w14:textId="74B4462E" w:rsidR="00FD40DE" w:rsidRDefault="00FD40DE" w:rsidP="00FD40DE">
      <w:pPr>
        <w:spacing w:after="0" w:line="240" w:lineRule="auto"/>
      </w:pPr>
    </w:p>
    <w:p w14:paraId="5586C9D8" w14:textId="1B37B382" w:rsidR="00F76BDA" w:rsidRPr="00F76BDA" w:rsidRDefault="00F76BDA" w:rsidP="00F76BDA">
      <w:pPr>
        <w:rPr>
          <w:b/>
          <w:bCs/>
        </w:rPr>
      </w:pPr>
      <w:r>
        <w:t xml:space="preserve">You will also be tasked with creating a product that you can share with your colleagues or others that showcases what you have learned about the role of research in parks management.  Please begin to think about what that might be.  </w:t>
      </w:r>
      <w:r w:rsidRPr="003C1BD6">
        <w:t xml:space="preserve">It can be a stand-up presentation, a storyboard, an </w:t>
      </w:r>
      <w:proofErr w:type="gramStart"/>
      <w:r w:rsidRPr="003C1BD6">
        <w:t>infographic</w:t>
      </w:r>
      <w:proofErr w:type="gramEnd"/>
      <w:r w:rsidRPr="003C1BD6">
        <w:t xml:space="preserve"> or something that will convey your learning to others.</w:t>
      </w:r>
      <w:r>
        <w:t xml:space="preserve">  </w:t>
      </w:r>
      <w:r w:rsidRPr="00F76BDA">
        <w:rPr>
          <w:b/>
          <w:bCs/>
        </w:rPr>
        <w:t>Please give some thought to what you would like to create.</w:t>
      </w:r>
    </w:p>
    <w:p w14:paraId="45E00BA0" w14:textId="2EFA39DD" w:rsidR="007829C8" w:rsidRDefault="007829C8" w:rsidP="00FD40DE">
      <w:pPr>
        <w:spacing w:after="0" w:line="240" w:lineRule="auto"/>
      </w:pPr>
    </w:p>
    <w:p w14:paraId="6822E874" w14:textId="1E3C9777" w:rsidR="007829C8" w:rsidRDefault="007829C8" w:rsidP="00FD40DE">
      <w:pPr>
        <w:spacing w:after="0" w:line="240" w:lineRule="auto"/>
      </w:pPr>
    </w:p>
    <w:p w14:paraId="37A1DD02" w14:textId="6FB0B831" w:rsidR="00FD40DE" w:rsidRPr="00C7445E" w:rsidRDefault="00FD40DE" w:rsidP="00FD40DE">
      <w:pPr>
        <w:spacing w:after="0" w:line="240" w:lineRule="auto"/>
        <w:rPr>
          <w:u w:val="single"/>
        </w:rPr>
      </w:pPr>
      <w:r w:rsidRPr="00C7445E">
        <w:rPr>
          <w:u w:val="single"/>
        </w:rPr>
        <w:t>Quiz</w:t>
      </w:r>
    </w:p>
    <w:p w14:paraId="57A86586" w14:textId="082DB8BA" w:rsidR="00FD40DE" w:rsidRDefault="00FD40DE" w:rsidP="00FD40DE">
      <w:pPr>
        <w:pStyle w:val="ListParagraph"/>
        <w:numPr>
          <w:ilvl w:val="0"/>
          <w:numId w:val="9"/>
        </w:numPr>
        <w:spacing w:after="0" w:line="240" w:lineRule="auto"/>
      </w:pPr>
      <w:bookmarkStart w:id="3" w:name="_Hlk67227528"/>
      <w:r>
        <w:t xml:space="preserve">The role of research in </w:t>
      </w:r>
      <w:r w:rsidR="007829C8">
        <w:t>natural resources</w:t>
      </w:r>
      <w:r>
        <w:t xml:space="preserve"> is</w:t>
      </w:r>
    </w:p>
    <w:p w14:paraId="5D14796E" w14:textId="79C5355D" w:rsidR="007829C8" w:rsidRDefault="007829C8" w:rsidP="007829C8">
      <w:pPr>
        <w:pStyle w:val="ListParagraph"/>
        <w:numPr>
          <w:ilvl w:val="1"/>
          <w:numId w:val="9"/>
        </w:numPr>
        <w:spacing w:after="0" w:line="240" w:lineRule="auto"/>
      </w:pPr>
      <w:r>
        <w:t>To generate new knowledge</w:t>
      </w:r>
    </w:p>
    <w:p w14:paraId="1D9D3449" w14:textId="5BA552DD" w:rsidR="007829C8" w:rsidRDefault="007829C8" w:rsidP="007829C8">
      <w:pPr>
        <w:pStyle w:val="ListParagraph"/>
        <w:numPr>
          <w:ilvl w:val="1"/>
          <w:numId w:val="9"/>
        </w:numPr>
        <w:spacing w:after="0" w:line="240" w:lineRule="auto"/>
      </w:pPr>
      <w:r>
        <w:t>To highlight Parks Canada</w:t>
      </w:r>
    </w:p>
    <w:p w14:paraId="7068D7DA" w14:textId="461DD550" w:rsidR="007829C8" w:rsidRDefault="007829C8" w:rsidP="007829C8">
      <w:pPr>
        <w:pStyle w:val="ListParagraph"/>
        <w:numPr>
          <w:ilvl w:val="1"/>
          <w:numId w:val="9"/>
        </w:numPr>
        <w:spacing w:after="0" w:line="240" w:lineRule="auto"/>
      </w:pPr>
      <w:r>
        <w:t>To make good decisions</w:t>
      </w:r>
    </w:p>
    <w:p w14:paraId="018D3C8D" w14:textId="75BDE751" w:rsidR="007829C8" w:rsidRDefault="007829C8" w:rsidP="007829C8">
      <w:pPr>
        <w:pStyle w:val="ListParagraph"/>
        <w:numPr>
          <w:ilvl w:val="1"/>
          <w:numId w:val="9"/>
        </w:numPr>
        <w:spacing w:after="0" w:line="240" w:lineRule="auto"/>
      </w:pPr>
      <w:r>
        <w:t>To increase profits</w:t>
      </w:r>
    </w:p>
    <w:p w14:paraId="11601753" w14:textId="063D6AAA" w:rsidR="007829C8" w:rsidRDefault="007829C8" w:rsidP="007829C8">
      <w:pPr>
        <w:pStyle w:val="ListParagraph"/>
        <w:spacing w:after="0" w:line="240" w:lineRule="auto"/>
        <w:ind w:left="1080"/>
      </w:pPr>
      <w:r>
        <w:t>Answer a and c</w:t>
      </w:r>
    </w:p>
    <w:p w14:paraId="64871EAB" w14:textId="529DE520" w:rsidR="00FD40DE" w:rsidRDefault="00FD40DE" w:rsidP="00FD40DE">
      <w:pPr>
        <w:pStyle w:val="ListParagraph"/>
        <w:spacing w:after="0" w:line="240" w:lineRule="auto"/>
        <w:ind w:left="1080"/>
      </w:pPr>
    </w:p>
    <w:bookmarkEnd w:id="3"/>
    <w:p w14:paraId="7351588D" w14:textId="2EB585B8" w:rsidR="00FD40DE" w:rsidRDefault="00FD40DE" w:rsidP="00FD40DE">
      <w:pPr>
        <w:pStyle w:val="ListParagraph"/>
        <w:numPr>
          <w:ilvl w:val="0"/>
          <w:numId w:val="9"/>
        </w:numPr>
        <w:spacing w:after="0" w:line="240" w:lineRule="auto"/>
      </w:pPr>
      <w:r>
        <w:t>The following are considered research for decision-making</w:t>
      </w:r>
    </w:p>
    <w:p w14:paraId="12BF0DE4" w14:textId="77777777" w:rsidR="00FD40DE" w:rsidRDefault="00FD40DE" w:rsidP="00FD40DE">
      <w:pPr>
        <w:pStyle w:val="ListParagraph"/>
        <w:numPr>
          <w:ilvl w:val="1"/>
          <w:numId w:val="9"/>
        </w:numPr>
        <w:spacing w:after="0" w:line="240" w:lineRule="auto"/>
      </w:pPr>
      <w:r>
        <w:t>Social media posts</w:t>
      </w:r>
    </w:p>
    <w:p w14:paraId="46849043" w14:textId="77777777" w:rsidR="00FD40DE" w:rsidRDefault="00FD40DE" w:rsidP="00FD40DE">
      <w:pPr>
        <w:pStyle w:val="ListParagraph"/>
        <w:numPr>
          <w:ilvl w:val="1"/>
          <w:numId w:val="9"/>
        </w:numPr>
        <w:spacing w:after="0" w:line="240" w:lineRule="auto"/>
      </w:pPr>
      <w:r>
        <w:t>Articles in a peer-reviewed journal</w:t>
      </w:r>
    </w:p>
    <w:p w14:paraId="669F292A" w14:textId="77777777" w:rsidR="00FD40DE" w:rsidRDefault="00FD40DE" w:rsidP="00FD40DE">
      <w:pPr>
        <w:pStyle w:val="ListParagraph"/>
        <w:numPr>
          <w:ilvl w:val="1"/>
          <w:numId w:val="9"/>
        </w:numPr>
        <w:spacing w:after="0" w:line="240" w:lineRule="auto"/>
      </w:pPr>
      <w:r>
        <w:t>Research conducted by an academic institution</w:t>
      </w:r>
    </w:p>
    <w:p w14:paraId="02FB0D66" w14:textId="77777777" w:rsidR="00FD40DE" w:rsidRDefault="00FD40DE" w:rsidP="00FD40DE">
      <w:pPr>
        <w:pStyle w:val="ListParagraph"/>
        <w:numPr>
          <w:ilvl w:val="1"/>
          <w:numId w:val="9"/>
        </w:numPr>
        <w:spacing w:after="0" w:line="240" w:lineRule="auto"/>
      </w:pPr>
      <w:r>
        <w:t>Government reports</w:t>
      </w:r>
    </w:p>
    <w:p w14:paraId="743DAD10" w14:textId="77777777" w:rsidR="00FD40DE" w:rsidRDefault="00FD40DE" w:rsidP="00FD40DE">
      <w:pPr>
        <w:pStyle w:val="ListParagraph"/>
        <w:spacing w:after="0" w:line="240" w:lineRule="auto"/>
        <w:ind w:left="1080"/>
      </w:pPr>
      <w:r>
        <w:t xml:space="preserve">Answer could be </w:t>
      </w:r>
      <w:proofErr w:type="gramStart"/>
      <w:r>
        <w:t>all of</w:t>
      </w:r>
      <w:proofErr w:type="gramEnd"/>
      <w:r>
        <w:t xml:space="preserve"> the above</w:t>
      </w:r>
    </w:p>
    <w:p w14:paraId="7D2522B1" w14:textId="77777777" w:rsidR="00FD40DE" w:rsidRDefault="00FD40DE" w:rsidP="00FD40DE">
      <w:pPr>
        <w:pStyle w:val="ListParagraph"/>
        <w:spacing w:after="0" w:line="240" w:lineRule="auto"/>
        <w:ind w:left="1080"/>
      </w:pPr>
    </w:p>
    <w:p w14:paraId="14B0D604" w14:textId="4B9A90BD" w:rsidR="00FD40DE" w:rsidRDefault="00FD40DE" w:rsidP="00FD40DE">
      <w:pPr>
        <w:pStyle w:val="ListParagraph"/>
        <w:numPr>
          <w:ilvl w:val="0"/>
          <w:numId w:val="9"/>
        </w:numPr>
        <w:spacing w:after="0" w:line="240" w:lineRule="auto"/>
      </w:pPr>
      <w:r>
        <w:t>The purpose of research in decision-making is</w:t>
      </w:r>
    </w:p>
    <w:p w14:paraId="5F0F18B7" w14:textId="77777777" w:rsidR="00FD40DE" w:rsidRDefault="00FD40DE" w:rsidP="00FD40DE">
      <w:pPr>
        <w:pStyle w:val="ListParagraph"/>
        <w:numPr>
          <w:ilvl w:val="1"/>
          <w:numId w:val="9"/>
        </w:numPr>
        <w:spacing w:after="0" w:line="240" w:lineRule="auto"/>
      </w:pPr>
      <w:r>
        <w:t>To please the public</w:t>
      </w:r>
    </w:p>
    <w:p w14:paraId="61340656" w14:textId="77777777" w:rsidR="00FD40DE" w:rsidRDefault="00FD40DE" w:rsidP="00FD40DE">
      <w:pPr>
        <w:pStyle w:val="ListParagraph"/>
        <w:numPr>
          <w:ilvl w:val="1"/>
          <w:numId w:val="9"/>
        </w:numPr>
        <w:spacing w:after="0" w:line="240" w:lineRule="auto"/>
      </w:pPr>
      <w:r>
        <w:t>To make justifiable decisions</w:t>
      </w:r>
    </w:p>
    <w:p w14:paraId="23E3F3A0" w14:textId="77777777" w:rsidR="00FD40DE" w:rsidRDefault="00FD40DE" w:rsidP="00FD40DE">
      <w:pPr>
        <w:pStyle w:val="ListParagraph"/>
        <w:numPr>
          <w:ilvl w:val="1"/>
          <w:numId w:val="9"/>
        </w:numPr>
        <w:spacing w:after="0" w:line="240" w:lineRule="auto"/>
      </w:pPr>
      <w:r>
        <w:t>To highlight new research findings</w:t>
      </w:r>
    </w:p>
    <w:p w14:paraId="7B06078E" w14:textId="77777777" w:rsidR="00FD40DE" w:rsidRDefault="00FD40DE" w:rsidP="00FD40DE">
      <w:pPr>
        <w:pStyle w:val="ListParagraph"/>
        <w:numPr>
          <w:ilvl w:val="1"/>
          <w:numId w:val="9"/>
        </w:numPr>
        <w:spacing w:after="0" w:line="240" w:lineRule="auto"/>
      </w:pPr>
      <w:r>
        <w:t>To fund research students</w:t>
      </w:r>
    </w:p>
    <w:p w14:paraId="315CC8E6" w14:textId="77777777" w:rsidR="00FD40DE" w:rsidRDefault="00FD40DE" w:rsidP="00FD40DE">
      <w:pPr>
        <w:pStyle w:val="ListParagraph"/>
        <w:spacing w:after="0" w:line="240" w:lineRule="auto"/>
        <w:ind w:left="1080"/>
      </w:pPr>
      <w:r>
        <w:t xml:space="preserve">Answer b </w:t>
      </w:r>
    </w:p>
    <w:p w14:paraId="4F93F233" w14:textId="77777777" w:rsidR="00FD40DE" w:rsidRDefault="00FD40DE" w:rsidP="00FD40DE">
      <w:pPr>
        <w:pStyle w:val="ListParagraph"/>
        <w:spacing w:after="0" w:line="240" w:lineRule="auto"/>
        <w:ind w:left="1080"/>
      </w:pPr>
    </w:p>
    <w:p w14:paraId="5B1C55D0" w14:textId="77777777" w:rsidR="00FD40DE" w:rsidRDefault="00FD40DE" w:rsidP="00FD40DE">
      <w:pPr>
        <w:spacing w:after="0" w:line="240" w:lineRule="auto"/>
      </w:pPr>
    </w:p>
    <w:p w14:paraId="187D9A13" w14:textId="77777777" w:rsidR="00FD40DE" w:rsidRDefault="00FD40DE" w:rsidP="004D5F86">
      <w:pPr>
        <w:spacing w:after="0" w:line="240" w:lineRule="auto"/>
        <w:ind w:left="567"/>
      </w:pPr>
    </w:p>
    <w:sectPr w:rsidR="00FD40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667E"/>
    <w:multiLevelType w:val="hybridMultilevel"/>
    <w:tmpl w:val="10560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C6353"/>
    <w:multiLevelType w:val="hybridMultilevel"/>
    <w:tmpl w:val="61509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81F2B"/>
    <w:multiLevelType w:val="hybridMultilevel"/>
    <w:tmpl w:val="111239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6C17802"/>
    <w:multiLevelType w:val="hybridMultilevel"/>
    <w:tmpl w:val="04BC1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3C483A"/>
    <w:multiLevelType w:val="hybridMultilevel"/>
    <w:tmpl w:val="2B40A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6B640C"/>
    <w:multiLevelType w:val="hybridMultilevel"/>
    <w:tmpl w:val="EB360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CD3B0B"/>
    <w:multiLevelType w:val="hybridMultilevel"/>
    <w:tmpl w:val="8E1C72B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1F3AB7"/>
    <w:multiLevelType w:val="hybridMultilevel"/>
    <w:tmpl w:val="6B0E787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642E7E87"/>
    <w:multiLevelType w:val="hybridMultilevel"/>
    <w:tmpl w:val="C472FE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E471FC"/>
    <w:multiLevelType w:val="hybridMultilevel"/>
    <w:tmpl w:val="40E4D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1E2C8A"/>
    <w:multiLevelType w:val="hybridMultilevel"/>
    <w:tmpl w:val="E2D47F6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B6346A5"/>
    <w:multiLevelType w:val="hybridMultilevel"/>
    <w:tmpl w:val="EA60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6"/>
  </w:num>
  <w:num w:numId="5">
    <w:abstractNumId w:val="5"/>
  </w:num>
  <w:num w:numId="6">
    <w:abstractNumId w:val="4"/>
  </w:num>
  <w:num w:numId="7">
    <w:abstractNumId w:val="7"/>
  </w:num>
  <w:num w:numId="8">
    <w:abstractNumId w:val="9"/>
  </w:num>
  <w:num w:numId="9">
    <w:abstractNumId w:val="10"/>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CB"/>
    <w:rsid w:val="0002377F"/>
    <w:rsid w:val="000A3A01"/>
    <w:rsid w:val="001475D9"/>
    <w:rsid w:val="001F352F"/>
    <w:rsid w:val="00272154"/>
    <w:rsid w:val="00272D43"/>
    <w:rsid w:val="002949AE"/>
    <w:rsid w:val="002F6402"/>
    <w:rsid w:val="003777B8"/>
    <w:rsid w:val="004016A0"/>
    <w:rsid w:val="0040273E"/>
    <w:rsid w:val="00425FFB"/>
    <w:rsid w:val="00464F82"/>
    <w:rsid w:val="004B5070"/>
    <w:rsid w:val="004D5F86"/>
    <w:rsid w:val="00575790"/>
    <w:rsid w:val="006044DB"/>
    <w:rsid w:val="0061191A"/>
    <w:rsid w:val="0072721C"/>
    <w:rsid w:val="007346C7"/>
    <w:rsid w:val="00750044"/>
    <w:rsid w:val="00771748"/>
    <w:rsid w:val="007829C8"/>
    <w:rsid w:val="007E2FA2"/>
    <w:rsid w:val="008162FC"/>
    <w:rsid w:val="00821727"/>
    <w:rsid w:val="0085676B"/>
    <w:rsid w:val="00862CFE"/>
    <w:rsid w:val="008924DF"/>
    <w:rsid w:val="008F6DDB"/>
    <w:rsid w:val="00927FD7"/>
    <w:rsid w:val="0094172C"/>
    <w:rsid w:val="009672CB"/>
    <w:rsid w:val="00982E82"/>
    <w:rsid w:val="00A3736D"/>
    <w:rsid w:val="00A8524E"/>
    <w:rsid w:val="00AB04EC"/>
    <w:rsid w:val="00B04E27"/>
    <w:rsid w:val="00B8100B"/>
    <w:rsid w:val="00CB6CC0"/>
    <w:rsid w:val="00CF2009"/>
    <w:rsid w:val="00F76BDA"/>
    <w:rsid w:val="00F87C79"/>
    <w:rsid w:val="00FD40DE"/>
    <w:rsid w:val="00FD6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6F01"/>
  <w15:chartTrackingRefBased/>
  <w15:docId w15:val="{43312B29-4DA6-4DAB-8424-CF4D19D1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CB"/>
    <w:pPr>
      <w:ind w:left="720"/>
      <w:contextualSpacing/>
    </w:pPr>
  </w:style>
  <w:style w:type="paragraph" w:styleId="NormalWeb">
    <w:name w:val="Normal (Web)"/>
    <w:basedOn w:val="Normal"/>
    <w:uiPriority w:val="99"/>
    <w:semiHidden/>
    <w:unhideWhenUsed/>
    <w:rsid w:val="009672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672CB"/>
    <w:rPr>
      <w:rFonts w:ascii="Segoe UI" w:hAnsi="Segoe UI" w:cs="Segoe UI" w:hint="default"/>
      <w:sz w:val="18"/>
      <w:szCs w:val="18"/>
    </w:rPr>
  </w:style>
  <w:style w:type="character" w:styleId="Hyperlink">
    <w:name w:val="Hyperlink"/>
    <w:basedOn w:val="DefaultParagraphFont"/>
    <w:uiPriority w:val="99"/>
    <w:unhideWhenUsed/>
    <w:rsid w:val="009672CB"/>
    <w:rPr>
      <w:color w:val="0563C1" w:themeColor="hyperlink"/>
      <w:u w:val="single"/>
    </w:rPr>
  </w:style>
  <w:style w:type="character" w:customStyle="1" w:styleId="nlmstring-name">
    <w:name w:val="nlm_string-name"/>
    <w:basedOn w:val="DefaultParagraphFont"/>
    <w:rsid w:val="009672CB"/>
  </w:style>
  <w:style w:type="character" w:styleId="FollowedHyperlink">
    <w:name w:val="FollowedHyperlink"/>
    <w:basedOn w:val="DefaultParagraphFont"/>
    <w:uiPriority w:val="99"/>
    <w:semiHidden/>
    <w:unhideWhenUsed/>
    <w:rsid w:val="004016A0"/>
    <w:rPr>
      <w:color w:val="954F72" w:themeColor="followedHyperlink"/>
      <w:u w:val="single"/>
    </w:rPr>
  </w:style>
  <w:style w:type="character" w:styleId="UnresolvedMention">
    <w:name w:val="Unresolved Mention"/>
    <w:basedOn w:val="DefaultParagraphFont"/>
    <w:uiPriority w:val="99"/>
    <w:semiHidden/>
    <w:unhideWhenUsed/>
    <w:rsid w:val="004016A0"/>
    <w:rPr>
      <w:color w:val="605E5C"/>
      <w:shd w:val="clear" w:color="auto" w:fill="E1DFDD"/>
    </w:rPr>
  </w:style>
  <w:style w:type="character" w:styleId="Emphasis">
    <w:name w:val="Emphasis"/>
    <w:basedOn w:val="DefaultParagraphFont"/>
    <w:uiPriority w:val="20"/>
    <w:qFormat/>
    <w:rsid w:val="00575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0728">
      <w:bodyDiv w:val="1"/>
      <w:marLeft w:val="0"/>
      <w:marRight w:val="0"/>
      <w:marTop w:val="0"/>
      <w:marBottom w:val="0"/>
      <w:divBdr>
        <w:top w:val="none" w:sz="0" w:space="0" w:color="auto"/>
        <w:left w:val="none" w:sz="0" w:space="0" w:color="auto"/>
        <w:bottom w:val="none" w:sz="0" w:space="0" w:color="auto"/>
        <w:right w:val="none" w:sz="0" w:space="0" w:color="auto"/>
      </w:divBdr>
    </w:div>
    <w:div w:id="771169163">
      <w:bodyDiv w:val="1"/>
      <w:marLeft w:val="0"/>
      <w:marRight w:val="0"/>
      <w:marTop w:val="0"/>
      <w:marBottom w:val="0"/>
      <w:divBdr>
        <w:top w:val="none" w:sz="0" w:space="0" w:color="auto"/>
        <w:left w:val="none" w:sz="0" w:space="0" w:color="auto"/>
        <w:bottom w:val="none" w:sz="0" w:space="0" w:color="auto"/>
        <w:right w:val="none" w:sz="0" w:space="0" w:color="auto"/>
      </w:divBdr>
      <w:divsChild>
        <w:div w:id="929774804">
          <w:marLeft w:val="450"/>
          <w:marRight w:val="0"/>
          <w:marTop w:val="0"/>
          <w:marBottom w:val="0"/>
          <w:divBdr>
            <w:top w:val="none" w:sz="0" w:space="0" w:color="auto"/>
            <w:left w:val="none" w:sz="0" w:space="0" w:color="auto"/>
            <w:bottom w:val="none" w:sz="0" w:space="0" w:color="auto"/>
            <w:right w:val="none" w:sz="0" w:space="0" w:color="auto"/>
          </w:divBdr>
        </w:div>
      </w:divsChild>
    </w:div>
    <w:div w:id="1049570672">
      <w:bodyDiv w:val="1"/>
      <w:marLeft w:val="0"/>
      <w:marRight w:val="0"/>
      <w:marTop w:val="0"/>
      <w:marBottom w:val="0"/>
      <w:divBdr>
        <w:top w:val="none" w:sz="0" w:space="0" w:color="auto"/>
        <w:left w:val="none" w:sz="0" w:space="0" w:color="auto"/>
        <w:bottom w:val="none" w:sz="0" w:space="0" w:color="auto"/>
        <w:right w:val="none" w:sz="0" w:space="0" w:color="auto"/>
      </w:divBdr>
    </w:div>
    <w:div w:id="16603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267-017-0929-x" TargetMode="External"/><Relationship Id="rId3" Type="http://schemas.openxmlformats.org/officeDocument/2006/relationships/settings" Target="settings.xml"/><Relationship Id="rId7" Type="http://schemas.openxmlformats.org/officeDocument/2006/relationships/hyperlink" Target="https://www.facetsjournal.com/doi/pdf/10.1139/facets2017-0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bma.org/wp-content/uploads/Evidence-Based-Practice-The-Basic-Principles.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177%2F1098214007313742" TargetMode="External"/><Relationship Id="rId4" Type="http://schemas.openxmlformats.org/officeDocument/2006/relationships/webSettings" Target="webSettings.xml"/><Relationship Id="rId9" Type="http://schemas.openxmlformats.org/officeDocument/2006/relationships/hyperlink" Target="https://www.youtube.com/watch?v=HnJ1bqXU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Gorley</dc:creator>
  <cp:keywords/>
  <dc:description/>
  <cp:lastModifiedBy>Charlotte Gorley</cp:lastModifiedBy>
  <cp:revision>21</cp:revision>
  <cp:lastPrinted>2021-03-26T17:17:00Z</cp:lastPrinted>
  <dcterms:created xsi:type="dcterms:W3CDTF">2021-03-25T16:34:00Z</dcterms:created>
  <dcterms:modified xsi:type="dcterms:W3CDTF">2021-03-26T22:27:00Z</dcterms:modified>
</cp:coreProperties>
</file>